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C" w:rsidRPr="00896064" w:rsidRDefault="00F9605C" w:rsidP="00896064">
      <w:pPr>
        <w:rPr>
          <w:rFonts w:ascii="Arial" w:hAnsi="Arial" w:cs="Arial"/>
        </w:rPr>
      </w:pPr>
    </w:p>
    <w:p w:rsidR="006D2219" w:rsidRPr="00896064" w:rsidRDefault="006D2219" w:rsidP="00896064">
      <w:pPr>
        <w:rPr>
          <w:rFonts w:ascii="Arial" w:hAnsi="Arial" w:cs="Arial"/>
        </w:rPr>
      </w:pPr>
    </w:p>
    <w:p w:rsidR="00896064" w:rsidRPr="00C82C52" w:rsidRDefault="0089606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>УТВЕРЖДЕНА</w:t>
      </w:r>
    </w:p>
    <w:p w:rsidR="00896064" w:rsidRPr="00C82C52" w:rsidRDefault="0089606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постановлением администрации </w:t>
      </w:r>
    </w:p>
    <w:p w:rsidR="00896064" w:rsidRPr="00C82C52" w:rsidRDefault="00B0300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Козлов</w:t>
      </w:r>
      <w:r w:rsidR="00896064" w:rsidRPr="00C82C52">
        <w:rPr>
          <w:rFonts w:ascii="Arial" w:hAnsi="Arial" w:cs="Arial"/>
          <w:color w:val="000000"/>
          <w:lang w:eastAsia="ru-RU"/>
        </w:rPr>
        <w:t xml:space="preserve">ского сельского поселения </w:t>
      </w:r>
    </w:p>
    <w:p w:rsidR="009B52FC" w:rsidRPr="00896064" w:rsidRDefault="00B03004" w:rsidP="00896064">
      <w:pPr>
        <w:shd w:val="clear" w:color="auto" w:fill="FFFFFF"/>
        <w:ind w:right="426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 02.07.2020 г. №33а-п</w:t>
      </w: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9B52FC" w:rsidRPr="00896064" w:rsidRDefault="009B52FC" w:rsidP="00896064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МУНИЦИПАЛЬНАЯ ПРОГРАММА</w:t>
      </w:r>
    </w:p>
    <w:p w:rsidR="009B52FC" w:rsidRPr="00896064" w:rsidRDefault="009B52FC" w:rsidP="0089606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«</w:t>
      </w:r>
      <w:r w:rsidR="00896064"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Профилактика экстремизма и терроризма, предупреждение межнациональных конфл</w:t>
      </w:r>
      <w:r w:rsidR="00B03004">
        <w:rPr>
          <w:rFonts w:ascii="Arial" w:eastAsia="Calibri" w:hAnsi="Arial" w:cs="Arial"/>
          <w:i w:val="0"/>
          <w:sz w:val="24"/>
          <w:szCs w:val="24"/>
          <w:lang w:eastAsia="en-US"/>
        </w:rPr>
        <w:t>иктов на территории Козлов</w:t>
      </w:r>
      <w:r w:rsidR="00896064"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ского сельского поселения на 2020-2025 годы</w:t>
      </w: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»</w:t>
      </w:r>
    </w:p>
    <w:p w:rsidR="009B52FC" w:rsidRPr="00896064" w:rsidRDefault="009B52FC" w:rsidP="00896064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</w:p>
    <w:p w:rsidR="00396368" w:rsidRPr="00896064" w:rsidRDefault="00396368" w:rsidP="00896064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896064">
        <w:rPr>
          <w:rFonts w:ascii="Arial" w:eastAsia="Calibri" w:hAnsi="Arial" w:cs="Arial"/>
          <w:i w:val="0"/>
          <w:sz w:val="24"/>
          <w:szCs w:val="24"/>
          <w:lang w:eastAsia="en-US"/>
        </w:rPr>
        <w:t>ПАСПОРТ ПРОГРАММЫ</w:t>
      </w:r>
    </w:p>
    <w:p w:rsidR="00396368" w:rsidRPr="00896064" w:rsidRDefault="00396368" w:rsidP="00896064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6629"/>
      </w:tblGrid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D50D5E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 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Муниципальная программа:  </w:t>
            </w:r>
          </w:p>
          <w:p w:rsidR="00F9605C" w:rsidRPr="00382A73" w:rsidRDefault="00F9605C" w:rsidP="00896064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«</w:t>
            </w:r>
            <w:r w:rsidR="00896064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Профилактика экстремизма и терроризма, предупреждение межнациональных конфл</w:t>
            </w:r>
            <w:r w:rsidR="00B03004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иктов на территории Козлов</w:t>
            </w:r>
            <w:r w:rsidR="00896064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ского сельского поселения на 2020-2025 годы</w:t>
            </w:r>
            <w:r w:rsidR="00396368" w:rsidRPr="00382A73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en-US"/>
              </w:rPr>
              <w:t>»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Основание разработки программы</w:t>
            </w:r>
          </w:p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C82C52" w:rsidRDefault="00896064" w:rsidP="00382A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РФ от 31.12.2015 № 683 «О Стратегии национальной безопасности Российской Федерации», Стратегия противодействия экстремизму в Российской Федерации до 2025 года утверждена Указом Президента РФ от 29.05.2020 №344, Указ Президента РФ от 31.10.2018 № 622 «О Концепции государственной миграционной политики Российской Федерации на 2019 – 2025 годы»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Default="00B03004">
            <w:r>
              <w:rPr>
                <w:rFonts w:ascii="Arial" w:hAnsi="Arial" w:cs="Arial"/>
                <w:color w:val="000000"/>
                <w:lang w:eastAsia="ru-RU"/>
              </w:rPr>
              <w:t>Администрация Козлов</w:t>
            </w:r>
            <w:r w:rsidR="00896064" w:rsidRPr="00C4381B">
              <w:rPr>
                <w:rFonts w:ascii="Arial" w:hAnsi="Arial" w:cs="Arial"/>
                <w:color w:val="000000"/>
                <w:lang w:eastAsia="ru-RU"/>
              </w:rPr>
              <w:t xml:space="preserve">ского сельского поселения </w:t>
            </w:r>
            <w:proofErr w:type="spellStart"/>
            <w:r w:rsidR="00896064" w:rsidRPr="00C4381B">
              <w:rPr>
                <w:rFonts w:ascii="Arial" w:hAnsi="Arial" w:cs="Arial"/>
                <w:color w:val="000000"/>
                <w:lang w:eastAsia="ru-RU"/>
              </w:rPr>
              <w:t>Спировского</w:t>
            </w:r>
            <w:proofErr w:type="spellEnd"/>
            <w:r w:rsidR="00896064" w:rsidRPr="00C4381B">
              <w:rPr>
                <w:rFonts w:ascii="Arial" w:hAnsi="Arial" w:cs="Arial"/>
                <w:color w:val="000000"/>
                <w:lang w:eastAsia="ru-RU"/>
              </w:rPr>
              <w:t xml:space="preserve"> района Тверской области</w:t>
            </w:r>
          </w:p>
        </w:tc>
      </w:tr>
      <w:tr w:rsidR="00896064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Pr="00382A73" w:rsidRDefault="00896064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064" w:rsidRDefault="00896064">
            <w:r w:rsidRPr="00C4381B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>Козлов</w:t>
            </w:r>
            <w:r w:rsidRPr="00C4381B">
              <w:rPr>
                <w:rFonts w:ascii="Arial" w:hAnsi="Arial" w:cs="Arial"/>
                <w:color w:val="000000"/>
                <w:lang w:eastAsia="ru-RU"/>
              </w:rPr>
              <w:t xml:space="preserve">ского сельского поселения </w:t>
            </w:r>
            <w:proofErr w:type="spellStart"/>
            <w:r w:rsidRPr="00C4381B">
              <w:rPr>
                <w:rFonts w:ascii="Arial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C4381B">
              <w:rPr>
                <w:rFonts w:ascii="Arial" w:hAnsi="Arial" w:cs="Arial"/>
                <w:color w:val="000000"/>
                <w:lang w:eastAsia="ru-RU"/>
              </w:rPr>
              <w:t xml:space="preserve"> района Тверской области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Цели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D5E" w:rsidRPr="00382A73" w:rsidRDefault="00F9605C" w:rsidP="00D34E79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Противодействие терроризму и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экстремизму,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защита жизни граждан, прожива</w:t>
            </w:r>
            <w:r w:rsidR="001950C7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ющих на территории </w:t>
            </w:r>
            <w:r w:rsidR="00B03004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Козлов</w:t>
            </w:r>
            <w:r w:rsidR="00896064"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96064"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Спировского</w:t>
            </w:r>
            <w:proofErr w:type="spellEnd"/>
            <w:r w:rsidR="00896064"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  <w:r w:rsidR="00896064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от террористических и экстремистских актов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Задачи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конфессий</w:t>
            </w:r>
            <w:proofErr w:type="spellEnd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конфессий</w:t>
            </w:r>
            <w:proofErr w:type="spellEnd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3.Формирование толерантности и межэтнической культуры в молодежной среде, профилактика 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агрессивного поведения.</w:t>
            </w:r>
          </w:p>
          <w:p w:rsidR="00F9605C" w:rsidRPr="00382A73" w:rsidRDefault="00CE4B7F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4.Информирование населения сельского поселения 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 вопросам противодействия терроризму и экстремизму.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конфессий</w:t>
            </w:r>
            <w:proofErr w:type="spellEnd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896064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 – 2025</w:t>
            </w:r>
            <w:r w:rsidR="00CE4B7F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годы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Структура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1) Паспорт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3) Раздел 2. Основные цели и задачи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4) Раздел 3. Нормативное обеспечение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5) Раздел 4. Основные мероприятия программы.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6) Раздел 5. Анализ рисков реализации программы и описание мер управления рисками.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7) Раздел </w:t>
            </w:r>
            <w:r w:rsidR="00DD14CD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Механизм реализации программы, включая организацию управления программой и контроль за ходом ее реализации.</w:t>
            </w:r>
          </w:p>
          <w:p w:rsidR="00F9605C" w:rsidRPr="00382A73" w:rsidRDefault="00DD14CD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8) Раздел 7</w:t>
            </w:r>
            <w:r w:rsidR="00F9605C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. План мероприятий.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Ожидаемые результаты от реализации программы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  <w:p w:rsidR="00F9605C" w:rsidRPr="00382A73" w:rsidRDefault="00F9605C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1.Обеспе</w:t>
            </w:r>
            <w:r w:rsidR="00B86041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чение условий для успешной социально-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культурной адаптации молодежи.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расовой нетерпимости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противодействию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этнической дискриминации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. </w:t>
            </w:r>
          </w:p>
          <w:p w:rsidR="00F9605C" w:rsidRPr="00382A73" w:rsidRDefault="00F9605C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r w:rsidR="00D50D5E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 религиозной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нетерпимости.</w:t>
            </w:r>
            <w:r w:rsidR="00D34E79"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F9605C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F9605C" w:rsidP="00D34E7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5C" w:rsidRPr="00382A73" w:rsidRDefault="00D34E79" w:rsidP="00896064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  <w:lang w:eastAsia="ru-RU"/>
              </w:rPr>
              <w:t>Программа не требует финансирования.</w:t>
            </w:r>
          </w:p>
        </w:tc>
      </w:tr>
      <w:tr w:rsidR="00D34E79" w:rsidRPr="00896064" w:rsidTr="00896064">
        <w:trPr>
          <w:trHeight w:val="107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Управление программой и контроль за её реализацией</w:t>
            </w:r>
          </w:p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C82C52" w:rsidRDefault="00D34E79" w:rsidP="00B0300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Контроль за выполнением настоящей Программы  осуществляет Администрация 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 xml:space="preserve">  Козлов</w:t>
            </w:r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ского сельского поселения </w:t>
            </w:r>
            <w:proofErr w:type="spellStart"/>
            <w:r w:rsidRPr="00C82C52">
              <w:rPr>
                <w:rFonts w:ascii="Arial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  района Тверской области</w:t>
            </w:r>
          </w:p>
        </w:tc>
      </w:tr>
      <w:tr w:rsidR="00D34E79" w:rsidRPr="00896064" w:rsidTr="00896064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Разработчик</w:t>
            </w:r>
          </w:p>
          <w:p w:rsidR="00D34E79" w:rsidRPr="00382A73" w:rsidRDefault="00D34E79" w:rsidP="0089606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6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E79" w:rsidRPr="00C82C52" w:rsidRDefault="00D34E79" w:rsidP="00382A73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Админи</w:t>
            </w:r>
            <w:r w:rsidR="00B03004">
              <w:rPr>
                <w:rFonts w:ascii="Arial" w:hAnsi="Arial" w:cs="Arial"/>
                <w:color w:val="000000"/>
                <w:lang w:eastAsia="ru-RU"/>
              </w:rPr>
              <w:t>страция территории  Козлов</w:t>
            </w:r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ского сельского поселения </w:t>
            </w:r>
            <w:proofErr w:type="spellStart"/>
            <w:r w:rsidRPr="00C82C52">
              <w:rPr>
                <w:rFonts w:ascii="Arial" w:hAnsi="Arial" w:cs="Arial"/>
                <w:color w:val="000000"/>
                <w:lang w:eastAsia="ru-RU"/>
              </w:rPr>
              <w:t>Спировского</w:t>
            </w:r>
            <w:proofErr w:type="spellEnd"/>
            <w:r w:rsidRPr="00C82C52">
              <w:rPr>
                <w:rFonts w:ascii="Arial" w:hAnsi="Arial" w:cs="Arial"/>
                <w:color w:val="000000"/>
                <w:lang w:eastAsia="ru-RU"/>
              </w:rPr>
              <w:t xml:space="preserve">  района Тверской области</w:t>
            </w:r>
          </w:p>
        </w:tc>
      </w:tr>
    </w:tbl>
    <w:p w:rsidR="00DD14CD" w:rsidRDefault="00DD14CD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DD14CD" w:rsidRDefault="00DD14CD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B03004" w:rsidRDefault="00B03004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</w:p>
    <w:p w:rsidR="00066E84" w:rsidRDefault="00066E84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1.</w:t>
      </w:r>
      <w:r w:rsidR="00D34E79" w:rsidRPr="00D34E7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Содержание проблемы и обоснование необхо</w:t>
      </w:r>
      <w:r w:rsidR="00D34E79"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димости её решения программными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методами</w:t>
      </w:r>
    </w:p>
    <w:p w:rsidR="00D34E79" w:rsidRPr="00D34E79" w:rsidRDefault="00D34E79" w:rsidP="00D34E79"/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</w:t>
      </w:r>
      <w:r w:rsidR="00C562D4" w:rsidRPr="00896064">
        <w:rPr>
          <w:rFonts w:ascii="Arial" w:hAnsi="Arial" w:cs="Arial"/>
          <w:b w:val="0"/>
          <w:i w:val="0"/>
          <w:sz w:val="24"/>
          <w:szCs w:val="24"/>
        </w:rPr>
        <w:t xml:space="preserve">ерритории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34E79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EE595D">
        <w:rPr>
          <w:rFonts w:ascii="Arial" w:hAnsi="Arial" w:cs="Arial"/>
          <w:b w:val="0"/>
          <w:i w:val="0"/>
          <w:sz w:val="24"/>
          <w:szCs w:val="24"/>
        </w:rPr>
        <w:t>Наиболее все это проявилось на Северном Кавказе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         Наиболее экстремистки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рискогенной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</w:t>
      </w:r>
      <w:r w:rsidR="00C562D4" w:rsidRPr="00896064">
        <w:rPr>
          <w:rFonts w:ascii="Arial" w:hAnsi="Arial" w:cs="Arial"/>
          <w:b w:val="0"/>
          <w:i w:val="0"/>
          <w:sz w:val="24"/>
          <w:szCs w:val="24"/>
        </w:rPr>
        <w:t xml:space="preserve">ческой ситуации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в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34E79">
        <w:rPr>
          <w:rFonts w:ascii="Arial" w:hAnsi="Arial" w:cs="Arial"/>
          <w:b w:val="0"/>
          <w:i w:val="0"/>
          <w:sz w:val="24"/>
          <w:szCs w:val="24"/>
        </w:rPr>
        <w:t>ском сельском поселении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066E84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A14E3" w:rsidRPr="00896064" w:rsidRDefault="00066E84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Программа является документом, открытым для внесе</w:t>
      </w:r>
      <w:r w:rsidR="006D2219" w:rsidRPr="00896064">
        <w:rPr>
          <w:rFonts w:ascii="Arial" w:hAnsi="Arial" w:cs="Arial"/>
          <w:b w:val="0"/>
          <w:i w:val="0"/>
          <w:sz w:val="24"/>
          <w:szCs w:val="24"/>
        </w:rPr>
        <w:t>ния изменений и дополнениями.</w:t>
      </w:r>
    </w:p>
    <w:p w:rsidR="006D2219" w:rsidRPr="00896064" w:rsidRDefault="006D2219" w:rsidP="00896064">
      <w:pPr>
        <w:rPr>
          <w:rFonts w:ascii="Arial" w:hAnsi="Arial" w:cs="Arial"/>
        </w:rPr>
      </w:pPr>
    </w:p>
    <w:p w:rsidR="00096AFE" w:rsidRDefault="00096AFE" w:rsidP="00D34E79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2.</w:t>
      </w:r>
      <w:r w:rsidR="00D34E79" w:rsidRPr="00D34E7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34E79">
        <w:rPr>
          <w:rStyle w:val="aa"/>
          <w:rFonts w:ascii="Arial" w:hAnsi="Arial" w:cs="Arial"/>
          <w:b/>
          <w:bCs/>
          <w:i w:val="0"/>
          <w:sz w:val="24"/>
          <w:szCs w:val="24"/>
        </w:rPr>
        <w:t>Цели и задачи Программы</w:t>
      </w:r>
    </w:p>
    <w:p w:rsidR="00D34E79" w:rsidRPr="00D34E79" w:rsidRDefault="00D34E79" w:rsidP="00D34E79"/>
    <w:p w:rsidR="00096AFE" w:rsidRPr="00896064" w:rsidRDefault="00096AFE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</w:t>
      </w: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96AFE" w:rsidRPr="00896064" w:rsidRDefault="00096AFE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   Основными задачами реализации Программы являются: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нормативно–правовое обеспечение антитеррористических действий;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анализ и учет опыта борьбы с терроризмом;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•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воспитательно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утверждение основ гражданской идентичности, как начала, объединяющ</w:t>
      </w:r>
      <w:r w:rsidR="007420CE" w:rsidRPr="00896064">
        <w:rPr>
          <w:rFonts w:ascii="Arial" w:hAnsi="Arial" w:cs="Arial"/>
          <w:b w:val="0"/>
          <w:i w:val="0"/>
          <w:sz w:val="24"/>
          <w:szCs w:val="24"/>
        </w:rPr>
        <w:t xml:space="preserve">его всех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жителей </w:t>
      </w:r>
      <w:r w:rsidR="00D34E79">
        <w:rPr>
          <w:rFonts w:ascii="Arial" w:hAnsi="Arial" w:cs="Arial"/>
          <w:b w:val="0"/>
          <w:i w:val="0"/>
          <w:sz w:val="24"/>
          <w:szCs w:val="24"/>
        </w:rPr>
        <w:t>Краснознаменского сельского поселения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воспитание культуры толерантности и межнационального согласия;</w:t>
      </w:r>
    </w:p>
    <w:p w:rsidR="00096AFE" w:rsidRPr="00896064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34E79" w:rsidRDefault="00096AFE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67B41" w:rsidRPr="00896064" w:rsidRDefault="00467B41" w:rsidP="00D34E79">
      <w:pPr>
        <w:pStyle w:val="5"/>
        <w:numPr>
          <w:ilvl w:val="0"/>
          <w:numId w:val="5"/>
        </w:numPr>
        <w:spacing w:before="0" w:after="0"/>
        <w:ind w:left="0"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Противодействие терроризм</w:t>
      </w:r>
      <w:r w:rsidR="00DB6C10" w:rsidRPr="00896064">
        <w:rPr>
          <w:rFonts w:ascii="Arial" w:hAnsi="Arial" w:cs="Arial"/>
          <w:b w:val="0"/>
          <w:i w:val="0"/>
          <w:sz w:val="24"/>
          <w:szCs w:val="24"/>
        </w:rPr>
        <w:t xml:space="preserve">у на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территории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DD14CD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="00DD14CD" w:rsidRPr="0089606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осуществляется по следующим направлениям: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предупреждение (профилактика) терроризма;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минимизация и (или) ликвидация последствий проявлений терроризма.</w:t>
      </w:r>
    </w:p>
    <w:p w:rsidR="00467B41" w:rsidRPr="00896064" w:rsidRDefault="00467B41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9A14E3" w:rsidRPr="00896064" w:rsidRDefault="00467B41" w:rsidP="00D34E79">
      <w:pPr>
        <w:pStyle w:val="5"/>
        <w:spacing w:before="0" w:after="0"/>
        <w:ind w:firstLine="426"/>
        <w:jc w:val="both"/>
        <w:rPr>
          <w:rStyle w:val="aa"/>
          <w:rFonts w:ascii="Arial" w:hAnsi="Arial" w:cs="Arial"/>
          <w:bCs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создание системы противодействия идеологии терроризма;</w:t>
      </w:r>
    </w:p>
    <w:p w:rsidR="00F305EB" w:rsidRPr="00896064" w:rsidRDefault="00F305EB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305EB" w:rsidRPr="00896064" w:rsidRDefault="00F305EB" w:rsidP="00D34E79">
      <w:pPr>
        <w:pStyle w:val="5"/>
        <w:spacing w:before="0" w:after="0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• усиление контроля за соблюдением административно–правовых режимов.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д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з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305EB" w:rsidRPr="00896064" w:rsidRDefault="00F305EB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305EB" w:rsidRPr="00896064" w:rsidRDefault="00F305EB" w:rsidP="00896064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9A14E3" w:rsidRDefault="009A14E3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3.</w:t>
      </w:r>
      <w:r w:rsidR="00DD14CD" w:rsidRP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Нормативное обеспечение программы</w:t>
      </w:r>
    </w:p>
    <w:p w:rsidR="00DD14CD" w:rsidRPr="00DD14CD" w:rsidRDefault="00DD14CD" w:rsidP="00DD14CD"/>
    <w:p w:rsidR="009A14E3" w:rsidRPr="00896064" w:rsidRDefault="009A14E3" w:rsidP="00DD14CD">
      <w:pPr>
        <w:pStyle w:val="5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Правовую основу для реализации программы определили: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Указ Президента РФ от 31.12.2015 № 683 «О Стратегии национальной безопасности Российской Федерации», 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 xml:space="preserve">Стратегия противодействия экстремизму в Российской Федерации до 2025 года утверждена Указом Президента РФ от 29.05.2020 №344, </w:t>
      </w:r>
    </w:p>
    <w:p w:rsidR="00DD14CD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C82C52">
        <w:rPr>
          <w:rFonts w:ascii="Arial" w:hAnsi="Arial" w:cs="Arial"/>
          <w:color w:val="000000"/>
          <w:lang w:eastAsia="ru-RU"/>
        </w:rPr>
        <w:t>Указ Президента РФ от 31.10.2018 № 622 «О Концепции государственной миграционной политики Российской Федерации на 2019 – 2025 годы».</w:t>
      </w:r>
      <w:r w:rsidRPr="00C82C5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DD14CD" w:rsidRPr="00C82C52" w:rsidRDefault="00DD14CD" w:rsidP="00DD14CD">
      <w:pPr>
        <w:shd w:val="clear" w:color="auto" w:fill="FFFFFF"/>
        <w:ind w:right="426" w:firstLine="709"/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8E6957" w:rsidRPr="00DD14CD" w:rsidRDefault="008E6957" w:rsidP="00DD14CD">
      <w:pPr>
        <w:pStyle w:val="5"/>
        <w:spacing w:before="0" w:after="0"/>
        <w:jc w:val="center"/>
        <w:rPr>
          <w:rStyle w:val="aa"/>
          <w:rFonts w:ascii="Arial" w:hAnsi="Arial" w:cs="Arial"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4.</w:t>
      </w:r>
      <w:r w:rsid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Основные мероприятия Программы</w:t>
      </w:r>
    </w:p>
    <w:p w:rsidR="00DD14CD" w:rsidRPr="00DD14CD" w:rsidRDefault="00DD14CD" w:rsidP="00DD14CD"/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историко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–культурных ценностей, поддержание российского патриотизма и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многокультурной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3. В сфере культуры и воспитания молодежи: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– утверждение концепции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многокультурности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и </w:t>
      </w:r>
      <w:proofErr w:type="spellStart"/>
      <w:r w:rsidRPr="00896064">
        <w:rPr>
          <w:rFonts w:ascii="Arial" w:hAnsi="Arial" w:cs="Arial"/>
          <w:b w:val="0"/>
          <w:i w:val="0"/>
          <w:sz w:val="24"/>
          <w:szCs w:val="24"/>
        </w:rPr>
        <w:t>многоукладности</w:t>
      </w:r>
      <w:proofErr w:type="spellEnd"/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российской жизни;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8E6957" w:rsidRPr="00896064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8E6957" w:rsidRDefault="008E6957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D14CD" w:rsidRPr="00DD14CD" w:rsidRDefault="00DD14CD" w:rsidP="00DD14CD"/>
    <w:p w:rsidR="00DD14CD" w:rsidRDefault="00B27562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5.</w:t>
      </w:r>
      <w:r w:rsidR="00DD14CD" w:rsidRPr="00DD14C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 Анализ рисков реализации Программы</w:t>
      </w:r>
    </w:p>
    <w:p w:rsidR="00B27562" w:rsidRPr="00DD14CD" w:rsidRDefault="00B27562" w:rsidP="00DD14CD">
      <w:pPr>
        <w:pStyle w:val="5"/>
        <w:spacing w:before="0" w:after="0"/>
        <w:jc w:val="center"/>
        <w:rPr>
          <w:rStyle w:val="aa"/>
          <w:rFonts w:ascii="Arial" w:hAnsi="Arial" w:cs="Arial"/>
          <w:b/>
          <w:bCs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 и описание мер управления рисками </w:t>
      </w:r>
    </w:p>
    <w:p w:rsidR="00DD14CD" w:rsidRPr="00DD14CD" w:rsidRDefault="00DD14CD" w:rsidP="00DD14CD"/>
    <w:p w:rsidR="00B27562" w:rsidRPr="00896064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>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B27562" w:rsidRPr="00896064" w:rsidRDefault="00B27562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1) выбор исполнителей мероприятий </w:t>
      </w:r>
      <w:hyperlink r:id="rId8" w:anchor="Par0" w:history="1">
        <w:r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</w:t>
        </w:r>
      </w:hyperlink>
      <w:r w:rsidRPr="00DD14CD">
        <w:rPr>
          <w:rFonts w:ascii="Arial" w:hAnsi="Arial" w:cs="Arial"/>
          <w:b w:val="0"/>
          <w:i w:val="0"/>
          <w:color w:val="000000"/>
          <w:sz w:val="24"/>
          <w:szCs w:val="24"/>
        </w:rPr>
        <w:t>рог</w:t>
      </w:r>
      <w:r w:rsidRPr="00DD14CD">
        <w:rPr>
          <w:rFonts w:ascii="Arial" w:hAnsi="Arial" w:cs="Arial"/>
          <w:b w:val="0"/>
          <w:i w:val="0"/>
          <w:sz w:val="24"/>
          <w:szCs w:val="24"/>
        </w:rPr>
        <w:t>раммы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в соответствии с законодательством о контрактной системе;</w:t>
      </w:r>
    </w:p>
    <w:p w:rsidR="00B27562" w:rsidRPr="00896064" w:rsidRDefault="00B27562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B27562" w:rsidRPr="00896064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</w:t>
      </w:r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 xml:space="preserve">. Реализация </w:t>
      </w:r>
      <w:hyperlink r:id="rId9" w:anchor="Par0" w:history="1">
        <w:r w:rsidR="00B27562"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Программы</w:t>
        </w:r>
      </w:hyperlink>
      <w:r w:rsidR="00B27562" w:rsidRPr="00896064">
        <w:rPr>
          <w:rFonts w:ascii="Arial" w:hAnsi="Arial" w:cs="Arial"/>
          <w:b w:val="0"/>
          <w:i w:val="0"/>
          <w:sz w:val="24"/>
          <w:szCs w:val="24"/>
        </w:rPr>
        <w:t xml:space="preserve"> 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172ACD" w:rsidRDefault="00DD14CD" w:rsidP="00DD14CD">
      <w:pPr>
        <w:pStyle w:val="5"/>
        <w:spacing w:before="0" w:after="0"/>
        <w:ind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3</w:t>
      </w:r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 xml:space="preserve">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</w:t>
      </w:r>
      <w:hyperlink r:id="rId10" w:anchor="Par0" w:history="1">
        <w:r w:rsidR="00172ACD" w:rsidRPr="00DD14CD">
          <w:rPr>
            <w:rStyle w:val="ab"/>
            <w:rFonts w:ascii="Arial" w:hAnsi="Arial" w:cs="Arial"/>
            <w:b w:val="0"/>
            <w:i w:val="0"/>
            <w:color w:val="000000"/>
            <w:sz w:val="24"/>
            <w:szCs w:val="24"/>
            <w:u w:val="none"/>
          </w:rPr>
          <w:t>Программы</w:t>
        </w:r>
      </w:hyperlink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 xml:space="preserve"> в пользу других направлений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 xml:space="preserve">развития </w:t>
      </w:r>
      <w:r>
        <w:rPr>
          <w:rFonts w:ascii="Arial" w:hAnsi="Arial" w:cs="Arial"/>
          <w:b w:val="0"/>
          <w:i w:val="0"/>
          <w:sz w:val="24"/>
          <w:szCs w:val="24"/>
        </w:rPr>
        <w:t>Краснознаменского сельского поселения</w:t>
      </w:r>
      <w:r w:rsidR="00172ACD"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F9605C" w:rsidRPr="00896064" w:rsidRDefault="00F9605C" w:rsidP="00896064">
      <w:pPr>
        <w:rPr>
          <w:rFonts w:ascii="Arial" w:hAnsi="Arial" w:cs="Arial"/>
        </w:rPr>
      </w:pPr>
    </w:p>
    <w:p w:rsidR="001F0566" w:rsidRPr="00DD14CD" w:rsidRDefault="00DD14CD" w:rsidP="00DD14CD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 6</w:t>
      </w:r>
      <w:r w:rsidR="001F0566"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.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F0566"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 xml:space="preserve">Механизм реализации программы, </w:t>
      </w:r>
    </w:p>
    <w:p w:rsidR="001F0566" w:rsidRPr="00DD14CD" w:rsidRDefault="001F0566" w:rsidP="00896064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DD14CD">
        <w:rPr>
          <w:rStyle w:val="aa"/>
          <w:rFonts w:ascii="Arial" w:hAnsi="Arial" w:cs="Arial"/>
          <w:b/>
          <w:bCs/>
          <w:i w:val="0"/>
          <w:sz w:val="24"/>
          <w:szCs w:val="24"/>
        </w:rPr>
        <w:t>включая организацию управления программой и контроль за ходом её реализации</w:t>
      </w:r>
    </w:p>
    <w:p w:rsidR="001F0566" w:rsidRPr="00896064" w:rsidRDefault="001F0566" w:rsidP="00896064">
      <w:pPr>
        <w:pStyle w:val="5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Общее управление реализацией программы и координацию деятельности исполнителей осуществляет антитеррорист</w:t>
      </w:r>
      <w:r w:rsidR="00A536D3" w:rsidRPr="00896064">
        <w:rPr>
          <w:rFonts w:ascii="Arial" w:hAnsi="Arial" w:cs="Arial"/>
          <w:b w:val="0"/>
          <w:i w:val="0"/>
          <w:sz w:val="24"/>
          <w:szCs w:val="24"/>
        </w:rPr>
        <w:t xml:space="preserve">ическая </w:t>
      </w:r>
      <w:r w:rsidR="00D50D5E" w:rsidRPr="00896064">
        <w:rPr>
          <w:rFonts w:ascii="Arial" w:hAnsi="Arial" w:cs="Arial"/>
          <w:b w:val="0"/>
          <w:i w:val="0"/>
          <w:sz w:val="24"/>
          <w:szCs w:val="24"/>
        </w:rPr>
        <w:t>комиссия сельского</w:t>
      </w:r>
      <w:r w:rsidRPr="00896064">
        <w:rPr>
          <w:rFonts w:ascii="Arial" w:hAnsi="Arial" w:cs="Arial"/>
          <w:b w:val="0"/>
          <w:i w:val="0"/>
          <w:sz w:val="24"/>
          <w:szCs w:val="24"/>
        </w:rPr>
        <w:t xml:space="preserve"> поселения</w:t>
      </w:r>
      <w:r w:rsidR="00A536D3" w:rsidRPr="00896064">
        <w:rPr>
          <w:rFonts w:ascii="Arial" w:hAnsi="Arial" w:cs="Arial"/>
          <w:b w:val="0"/>
          <w:i w:val="0"/>
          <w:sz w:val="24"/>
          <w:szCs w:val="24"/>
        </w:rPr>
        <w:t xml:space="preserve"> Половинка</w:t>
      </w:r>
      <w:r w:rsidRPr="00896064">
        <w:rPr>
          <w:rFonts w:ascii="Arial" w:hAnsi="Arial" w:cs="Arial"/>
          <w:b w:val="0"/>
          <w:i w:val="0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Исполнители программных мероприятий осуществляют текущее управление реализацией программных мероприятий.</w:t>
      </w:r>
    </w:p>
    <w:p w:rsidR="001F0566" w:rsidRPr="00896064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t>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1F0566" w:rsidRDefault="001F0566" w:rsidP="00896064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896064">
        <w:rPr>
          <w:rFonts w:ascii="Arial" w:hAnsi="Arial" w:cs="Arial"/>
          <w:b w:val="0"/>
          <w:i w:val="0"/>
          <w:sz w:val="24"/>
          <w:szCs w:val="24"/>
        </w:rPr>
        <w:lastRenderedPageBreak/>
        <w:t>         Контроль за реализацией программы осуществляет</w:t>
      </w:r>
      <w:r w:rsidR="00407D5A" w:rsidRPr="00896064">
        <w:rPr>
          <w:rFonts w:ascii="Arial" w:hAnsi="Arial" w:cs="Arial"/>
          <w:b w:val="0"/>
          <w:i w:val="0"/>
          <w:sz w:val="24"/>
          <w:szCs w:val="24"/>
        </w:rPr>
        <w:t xml:space="preserve"> Администрация </w:t>
      </w:r>
      <w:r w:rsidR="00B03004">
        <w:rPr>
          <w:rFonts w:ascii="Arial" w:hAnsi="Arial" w:cs="Arial"/>
          <w:b w:val="0"/>
          <w:i w:val="0"/>
          <w:sz w:val="24"/>
          <w:szCs w:val="24"/>
        </w:rPr>
        <w:t>Козлов</w:t>
      </w:r>
      <w:r w:rsidR="00531E05">
        <w:rPr>
          <w:rFonts w:ascii="Arial" w:hAnsi="Arial" w:cs="Arial"/>
          <w:b w:val="0"/>
          <w:i w:val="0"/>
          <w:sz w:val="24"/>
          <w:szCs w:val="24"/>
        </w:rPr>
        <w:t>ского сельского поселения</w:t>
      </w:r>
      <w:r w:rsidR="00407D5A" w:rsidRPr="00896064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531E05" w:rsidRPr="00531E05" w:rsidRDefault="00531E05" w:rsidP="00531E05"/>
    <w:p w:rsidR="00C36602" w:rsidRPr="00531E05" w:rsidRDefault="00D50D5E" w:rsidP="00896064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Раздел 8</w:t>
      </w:r>
      <w:r w:rsidR="00C36602"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.</w:t>
      </w:r>
    </w:p>
    <w:p w:rsidR="00C36602" w:rsidRPr="00531E05" w:rsidRDefault="00C36602" w:rsidP="00531E05">
      <w:pPr>
        <w:pStyle w:val="5"/>
        <w:spacing w:before="0" w:after="0"/>
        <w:jc w:val="center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531E05">
        <w:rPr>
          <w:rStyle w:val="aa"/>
          <w:rFonts w:ascii="Arial" w:hAnsi="Arial" w:cs="Arial"/>
          <w:b/>
          <w:bCs/>
          <w:i w:val="0"/>
          <w:sz w:val="24"/>
          <w:szCs w:val="24"/>
        </w:rPr>
        <w:t>План мероприятий по реализации муниципальной программы «</w:t>
      </w:r>
      <w:r w:rsidR="00531E05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Профилактика экстремизма и терроризма, предупреждение межнациональных конфл</w:t>
      </w:r>
      <w:r w:rsidR="00B03004">
        <w:rPr>
          <w:rFonts w:ascii="Arial" w:eastAsia="Calibri" w:hAnsi="Arial" w:cs="Arial"/>
          <w:i w:val="0"/>
          <w:sz w:val="24"/>
          <w:szCs w:val="24"/>
          <w:lang w:eastAsia="en-US"/>
        </w:rPr>
        <w:t>иктов на территории Козлов</w:t>
      </w:r>
      <w:r w:rsidR="00531E05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ского сельского поселения на 2020-2025 годы</w:t>
      </w:r>
      <w:r w:rsidR="006D2219" w:rsidRPr="00531E05">
        <w:rPr>
          <w:rFonts w:ascii="Arial" w:eastAsia="Calibri" w:hAnsi="Arial" w:cs="Arial"/>
          <w:i w:val="0"/>
          <w:sz w:val="24"/>
          <w:szCs w:val="24"/>
          <w:lang w:eastAsia="en-US"/>
        </w:rPr>
        <w:t>»</w:t>
      </w:r>
    </w:p>
    <w:p w:rsidR="006D2219" w:rsidRPr="00896064" w:rsidRDefault="006D2219" w:rsidP="00896064">
      <w:pPr>
        <w:rPr>
          <w:rFonts w:ascii="Arial" w:hAnsi="Arial" w:cs="Arial"/>
          <w:lang w:eastAsia="en-US"/>
        </w:rPr>
      </w:pPr>
    </w:p>
    <w:tbl>
      <w:tblPr>
        <w:tblW w:w="5000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48"/>
        <w:gridCol w:w="4092"/>
        <w:gridCol w:w="2111"/>
        <w:gridCol w:w="3099"/>
      </w:tblGrid>
      <w:tr w:rsidR="00531E05" w:rsidRPr="00896064" w:rsidTr="00531E05">
        <w:trPr>
          <w:trHeight w:val="276"/>
          <w:tblCellSpacing w:w="15" w:type="dxa"/>
        </w:trPr>
        <w:tc>
          <w:tcPr>
            <w:tcW w:w="379" w:type="dxa"/>
            <w:gridSpan w:val="2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2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3054" w:type="dxa"/>
            <w:vMerge w:val="restart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Ответственные исполнители</w:t>
            </w:r>
          </w:p>
        </w:tc>
      </w:tr>
      <w:tr w:rsidR="00531E05" w:rsidRPr="00896064" w:rsidTr="00531E05">
        <w:trPr>
          <w:trHeight w:val="276"/>
          <w:tblCellSpacing w:w="15" w:type="dxa"/>
        </w:trPr>
        <w:tc>
          <w:tcPr>
            <w:tcW w:w="379" w:type="dxa"/>
            <w:gridSpan w:val="2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2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54" w:type="dxa"/>
            <w:vMerge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31E05" w:rsidRPr="00896064" w:rsidTr="00531E05">
        <w:trPr>
          <w:trHeight w:val="276"/>
          <w:tblCellSpacing w:w="15" w:type="dxa"/>
        </w:trPr>
        <w:tc>
          <w:tcPr>
            <w:tcW w:w="9666" w:type="dxa"/>
            <w:gridSpan w:val="5"/>
            <w:vAlign w:val="center"/>
            <w:hideMark/>
          </w:tcPr>
          <w:p w:rsidR="00531E05" w:rsidRPr="00531E05" w:rsidRDefault="00531E05" w:rsidP="00531E05">
            <w:pPr>
              <w:jc w:val="center"/>
              <w:rPr>
                <w:rFonts w:ascii="Arial" w:hAnsi="Arial" w:cs="Arial"/>
                <w:b/>
                <w:bCs/>
              </w:rPr>
            </w:pPr>
            <w:r w:rsidRPr="00531E05">
              <w:rPr>
                <w:rStyle w:val="aa"/>
                <w:rFonts w:ascii="Arial" w:hAnsi="Arial" w:cs="Arial"/>
                <w:b w:val="0"/>
                <w:bCs w:val="0"/>
              </w:rPr>
              <w:t>Организационные и пропагандистские мероприятия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Библиотеки поселения</w:t>
            </w:r>
          </w:p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Библиотеки поселения</w:t>
            </w:r>
          </w:p>
          <w:p w:rsidR="00531E05" w:rsidRPr="00C82C52" w:rsidRDefault="00531E05" w:rsidP="00531E0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82C52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  <w:r w:rsidRPr="008960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531E05" w:rsidRPr="00896064" w:rsidRDefault="00531E05" w:rsidP="00531E05">
            <w:pPr>
              <w:jc w:val="center"/>
              <w:rPr>
                <w:rFonts w:ascii="Arial" w:hAnsi="Arial" w:cs="Arial"/>
                <w:bCs/>
              </w:rPr>
            </w:pPr>
            <w:r w:rsidRPr="00896064">
              <w:rPr>
                <w:rFonts w:ascii="Arial" w:hAnsi="Arial" w:cs="Arial"/>
              </w:rPr>
              <w:t>поселения</w:t>
            </w:r>
          </w:p>
        </w:tc>
      </w:tr>
      <w:tr w:rsidR="00531E05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62" w:type="dxa"/>
            <w:vAlign w:val="center"/>
            <w:hideMark/>
          </w:tcPr>
          <w:p w:rsidR="00531E05" w:rsidRPr="00382A73" w:rsidRDefault="00531E05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Изготовление печатных памяток (листовок), по тематике  противодействия экстремизму и  терроризму</w:t>
            </w:r>
          </w:p>
        </w:tc>
        <w:tc>
          <w:tcPr>
            <w:tcW w:w="2081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531E05" w:rsidRPr="00382A73" w:rsidRDefault="00531E05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382A73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EE595D" w:rsidRPr="00382A73" w:rsidRDefault="00EE595D" w:rsidP="00382A73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Ежемесячно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</w:t>
            </w:r>
          </w:p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EE595D" w:rsidRPr="00896064" w:rsidTr="00531E05">
        <w:trPr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62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Предупреждение не позднее, чем за 48 часов органов внутренних </w:t>
            </w: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дел (участкового) о планируемых массовых мероприятиях в учреждениях культуры, школы.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Руководители учреждений</w:t>
            </w:r>
          </w:p>
        </w:tc>
      </w:tr>
      <w:tr w:rsidR="00EE595D" w:rsidRPr="00896064" w:rsidTr="00EE595D">
        <w:trPr>
          <w:trHeight w:val="1446"/>
          <w:tblCellSpacing w:w="15" w:type="dxa"/>
        </w:trPr>
        <w:tc>
          <w:tcPr>
            <w:tcW w:w="379" w:type="dxa"/>
            <w:gridSpan w:val="2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2" w:type="dxa"/>
            <w:vAlign w:val="center"/>
            <w:hideMark/>
          </w:tcPr>
          <w:p w:rsidR="00EE595D" w:rsidRPr="00382A73" w:rsidRDefault="00EE595D" w:rsidP="00EE595D">
            <w:pPr>
              <w:pStyle w:val="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Участие в заседаниях          Антитеррористической комиссии при администрации  </w:t>
            </w:r>
            <w:proofErr w:type="spellStart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Спировского</w:t>
            </w:r>
            <w:proofErr w:type="spellEnd"/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района по вопросам профилактики террористических  угроз </w:t>
            </w:r>
          </w:p>
        </w:tc>
        <w:tc>
          <w:tcPr>
            <w:tcW w:w="2081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2020-2025 г.г.</w:t>
            </w:r>
          </w:p>
        </w:tc>
        <w:tc>
          <w:tcPr>
            <w:tcW w:w="3054" w:type="dxa"/>
            <w:vAlign w:val="center"/>
            <w:hideMark/>
          </w:tcPr>
          <w:p w:rsidR="00EE595D" w:rsidRPr="00382A73" w:rsidRDefault="00EE595D" w:rsidP="00531E05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382A7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Администрация поселения</w:t>
            </w:r>
          </w:p>
        </w:tc>
      </w:tr>
    </w:tbl>
    <w:p w:rsidR="00D14DCB" w:rsidRPr="00896064" w:rsidRDefault="00D14DCB" w:rsidP="00896064">
      <w:pPr>
        <w:rPr>
          <w:rFonts w:ascii="Arial" w:hAnsi="Arial" w:cs="Arial"/>
        </w:rPr>
      </w:pPr>
    </w:p>
    <w:sectPr w:rsidR="00D14DCB" w:rsidRPr="00896064" w:rsidSect="00531E05">
      <w:pgSz w:w="11906" w:h="16838"/>
      <w:pgMar w:top="1134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0" w:rsidRDefault="005B0D90" w:rsidP="006D2219">
      <w:r>
        <w:separator/>
      </w:r>
    </w:p>
  </w:endnote>
  <w:endnote w:type="continuationSeparator" w:id="0">
    <w:p w:rsidR="005B0D90" w:rsidRDefault="005B0D90" w:rsidP="006D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0" w:rsidRDefault="005B0D90" w:rsidP="006D2219">
      <w:r>
        <w:separator/>
      </w:r>
    </w:p>
  </w:footnote>
  <w:footnote w:type="continuationSeparator" w:id="0">
    <w:p w:rsidR="005B0D90" w:rsidRDefault="005B0D90" w:rsidP="006D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7075D"/>
    <w:multiLevelType w:val="multilevel"/>
    <w:tmpl w:val="E23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80FBE"/>
    <w:multiLevelType w:val="hybridMultilevel"/>
    <w:tmpl w:val="232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3619"/>
    <w:multiLevelType w:val="multilevel"/>
    <w:tmpl w:val="58B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8771E"/>
    <w:multiLevelType w:val="hybridMultilevel"/>
    <w:tmpl w:val="E54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2B"/>
    <w:rsid w:val="00034EB6"/>
    <w:rsid w:val="00066E84"/>
    <w:rsid w:val="00096AFE"/>
    <w:rsid w:val="000A1514"/>
    <w:rsid w:val="000B01A1"/>
    <w:rsid w:val="000F0E17"/>
    <w:rsid w:val="000F4190"/>
    <w:rsid w:val="00172ACD"/>
    <w:rsid w:val="001950C7"/>
    <w:rsid w:val="001C02B7"/>
    <w:rsid w:val="001F0566"/>
    <w:rsid w:val="00210A09"/>
    <w:rsid w:val="0021513B"/>
    <w:rsid w:val="002749B1"/>
    <w:rsid w:val="0031608F"/>
    <w:rsid w:val="00320590"/>
    <w:rsid w:val="00382A73"/>
    <w:rsid w:val="00396368"/>
    <w:rsid w:val="00407D5A"/>
    <w:rsid w:val="00414C7E"/>
    <w:rsid w:val="0042332B"/>
    <w:rsid w:val="00467B41"/>
    <w:rsid w:val="004E1AB2"/>
    <w:rsid w:val="004F38DB"/>
    <w:rsid w:val="004F3A96"/>
    <w:rsid w:val="00531E05"/>
    <w:rsid w:val="00566E8F"/>
    <w:rsid w:val="005A166A"/>
    <w:rsid w:val="005B0D90"/>
    <w:rsid w:val="005C05FB"/>
    <w:rsid w:val="00613498"/>
    <w:rsid w:val="006359BD"/>
    <w:rsid w:val="006C3977"/>
    <w:rsid w:val="006D2219"/>
    <w:rsid w:val="007420CE"/>
    <w:rsid w:val="007C4B7F"/>
    <w:rsid w:val="007F5CF4"/>
    <w:rsid w:val="00812F05"/>
    <w:rsid w:val="00826CDD"/>
    <w:rsid w:val="00896064"/>
    <w:rsid w:val="008E6957"/>
    <w:rsid w:val="008F5B8E"/>
    <w:rsid w:val="0096702D"/>
    <w:rsid w:val="009A14E3"/>
    <w:rsid w:val="009B52FC"/>
    <w:rsid w:val="009C3C79"/>
    <w:rsid w:val="009C5EDE"/>
    <w:rsid w:val="009D0933"/>
    <w:rsid w:val="00A15B6D"/>
    <w:rsid w:val="00A219BC"/>
    <w:rsid w:val="00A30692"/>
    <w:rsid w:val="00A536D3"/>
    <w:rsid w:val="00AA4309"/>
    <w:rsid w:val="00AE7BE5"/>
    <w:rsid w:val="00B03004"/>
    <w:rsid w:val="00B05FCA"/>
    <w:rsid w:val="00B16EBD"/>
    <w:rsid w:val="00B27562"/>
    <w:rsid w:val="00B37625"/>
    <w:rsid w:val="00B724FC"/>
    <w:rsid w:val="00B76CC9"/>
    <w:rsid w:val="00B86041"/>
    <w:rsid w:val="00C23017"/>
    <w:rsid w:val="00C36602"/>
    <w:rsid w:val="00C562D4"/>
    <w:rsid w:val="00CE21A6"/>
    <w:rsid w:val="00CE4B7F"/>
    <w:rsid w:val="00CE71B5"/>
    <w:rsid w:val="00D13CB1"/>
    <w:rsid w:val="00D14DCB"/>
    <w:rsid w:val="00D34E79"/>
    <w:rsid w:val="00D50D5E"/>
    <w:rsid w:val="00D60535"/>
    <w:rsid w:val="00D91DA6"/>
    <w:rsid w:val="00D91FC0"/>
    <w:rsid w:val="00DA0524"/>
    <w:rsid w:val="00DB6C10"/>
    <w:rsid w:val="00DD14CD"/>
    <w:rsid w:val="00DF3241"/>
    <w:rsid w:val="00EE1831"/>
    <w:rsid w:val="00EE595D"/>
    <w:rsid w:val="00F02E5B"/>
    <w:rsid w:val="00F1484D"/>
    <w:rsid w:val="00F305EB"/>
    <w:rsid w:val="00F8387F"/>
    <w:rsid w:val="00F9605C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6EBD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960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6EBD"/>
  </w:style>
  <w:style w:type="character" w:customStyle="1" w:styleId="WW-Absatz-Standardschriftart">
    <w:name w:val="WW-Absatz-Standardschriftart"/>
    <w:rsid w:val="00B16EBD"/>
  </w:style>
  <w:style w:type="character" w:customStyle="1" w:styleId="WW-Absatz-Standardschriftart1">
    <w:name w:val="WW-Absatz-Standardschriftart1"/>
    <w:rsid w:val="00B16EBD"/>
  </w:style>
  <w:style w:type="character" w:customStyle="1" w:styleId="WW-Absatz-Standardschriftart11">
    <w:name w:val="WW-Absatz-Standardschriftart11"/>
    <w:rsid w:val="00B16EBD"/>
  </w:style>
  <w:style w:type="character" w:customStyle="1" w:styleId="WW-Absatz-Standardschriftart111">
    <w:name w:val="WW-Absatz-Standardschriftart111"/>
    <w:rsid w:val="00B16EBD"/>
  </w:style>
  <w:style w:type="character" w:customStyle="1" w:styleId="WW-Absatz-Standardschriftart1111">
    <w:name w:val="WW-Absatz-Standardschriftart1111"/>
    <w:rsid w:val="00B16EBD"/>
  </w:style>
  <w:style w:type="character" w:customStyle="1" w:styleId="WW-Absatz-Standardschriftart11111">
    <w:name w:val="WW-Absatz-Standardschriftart11111"/>
    <w:rsid w:val="00B16EBD"/>
  </w:style>
  <w:style w:type="character" w:customStyle="1" w:styleId="WW-Absatz-Standardschriftart111111">
    <w:name w:val="WW-Absatz-Standardschriftart111111"/>
    <w:rsid w:val="00B16EBD"/>
  </w:style>
  <w:style w:type="character" w:customStyle="1" w:styleId="2">
    <w:name w:val="Основной шрифт абзаца2"/>
    <w:rsid w:val="00B16EBD"/>
  </w:style>
  <w:style w:type="character" w:customStyle="1" w:styleId="WW-Absatz-Standardschriftart1111111">
    <w:name w:val="WW-Absatz-Standardschriftart1111111"/>
    <w:rsid w:val="00B16EBD"/>
  </w:style>
  <w:style w:type="character" w:customStyle="1" w:styleId="WW-Absatz-Standardschriftart11111111">
    <w:name w:val="WW-Absatz-Standardschriftart11111111"/>
    <w:rsid w:val="00B16EBD"/>
  </w:style>
  <w:style w:type="character" w:customStyle="1" w:styleId="10">
    <w:name w:val="Основной шрифт абзаца1"/>
    <w:rsid w:val="00B16EBD"/>
  </w:style>
  <w:style w:type="paragraph" w:customStyle="1" w:styleId="a3">
    <w:name w:val="Заголовок"/>
    <w:basedOn w:val="a"/>
    <w:next w:val="a4"/>
    <w:rsid w:val="00B16EB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B16EBD"/>
    <w:pPr>
      <w:spacing w:after="120"/>
    </w:pPr>
  </w:style>
  <w:style w:type="paragraph" w:styleId="a5">
    <w:name w:val="List"/>
    <w:basedOn w:val="a4"/>
    <w:rsid w:val="00B16EBD"/>
    <w:rPr>
      <w:rFonts w:cs="Tahoma"/>
    </w:rPr>
  </w:style>
  <w:style w:type="paragraph" w:customStyle="1" w:styleId="20">
    <w:name w:val="Название2"/>
    <w:basedOn w:val="a"/>
    <w:rsid w:val="00B16EB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16EB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16EB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16EB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16EBD"/>
    <w:pPr>
      <w:suppressLineNumbers/>
    </w:pPr>
  </w:style>
  <w:style w:type="paragraph" w:customStyle="1" w:styleId="a7">
    <w:name w:val="Заголовок таблицы"/>
    <w:basedOn w:val="a6"/>
    <w:rsid w:val="00B16EBD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7B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E7BE5"/>
    <w:rPr>
      <w:rFonts w:ascii="Segoe UI" w:hAnsi="Segoe UI" w:cs="Segoe UI"/>
      <w:sz w:val="18"/>
      <w:szCs w:val="18"/>
      <w:lang w:eastAsia="ar-SA"/>
    </w:rPr>
  </w:style>
  <w:style w:type="character" w:customStyle="1" w:styleId="50">
    <w:name w:val="Заголовок 5 Знак"/>
    <w:link w:val="5"/>
    <w:uiPriority w:val="9"/>
    <w:rsid w:val="00F9605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F9605C"/>
    <w:rPr>
      <w:b/>
      <w:bCs/>
    </w:rPr>
  </w:style>
  <w:style w:type="character" w:styleId="ab">
    <w:name w:val="Hyperlink"/>
    <w:uiPriority w:val="99"/>
    <w:semiHidden/>
    <w:unhideWhenUsed/>
    <w:rsid w:val="00B275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D22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221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22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2219"/>
    <w:rPr>
      <w:sz w:val="24"/>
      <w:szCs w:val="24"/>
      <w:lang w:eastAsia="ar-SA"/>
    </w:rPr>
  </w:style>
  <w:style w:type="table" w:styleId="af0">
    <w:name w:val="Table Grid"/>
    <w:basedOn w:val="a1"/>
    <w:uiPriority w:val="39"/>
    <w:rsid w:val="008960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896064"/>
    <w:rPr>
      <w:rFonts w:cs="Times New Roman"/>
      <w:b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server\ALL\&#1050;&#1086;&#1074;&#1072;&#1083;&#1077;&#1085;&#1082;&#1086;%20&#1051;.&#1044;\2015-2017&#1075;%20&#1090;&#1077;&#1088;&#1088;&#1086;&#1088;&#1080;&#1079;&#1084;\&#1087;&#1088;&#1080;&#1083;&#1086;&#1078;&#1077;&#1085;&#1080;&#1077;%20&#1082;%20&#1087;&#1086;&#1089;&#1090;&#1072;&#1085;&#1086;&#1074;&#1083;&#1077;&#1085;&#1080;&#1102;%20&#1086;&#1090;%2024.03.2014%20&#8470;%20223-&#1087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B64B-DDBD-4A3A-B56C-DA840B93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18747</CharactersWithSpaces>
  <SharedDoc>false</SharedDoc>
  <HLinks>
    <vt:vector size="24" baseType="variant">
      <vt:variant>
        <vt:i4>555417693</vt:i4>
      </vt:variant>
      <vt:variant>
        <vt:i4>9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6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555417693</vt:i4>
      </vt:variant>
      <vt:variant>
        <vt:i4>3</vt:i4>
      </vt:variant>
      <vt:variant>
        <vt:i4>0</vt:i4>
      </vt:variant>
      <vt:variant>
        <vt:i4>5</vt:i4>
      </vt:variant>
      <vt:variant>
        <vt:lpwstr>\\Fileserver\ALL\Коваленко Л.Д\2015-2017г терроризм\приложение к постановлению от 24.03.2014 № 223-п .doc</vt:lpwstr>
      </vt:variant>
      <vt:variant>
        <vt:lpwstr>Par0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garantf1://16383142.0/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ASD</dc:creator>
  <cp:lastModifiedBy>User</cp:lastModifiedBy>
  <cp:revision>2</cp:revision>
  <cp:lastPrinted>2020-07-20T08:42:00Z</cp:lastPrinted>
  <dcterms:created xsi:type="dcterms:W3CDTF">2020-10-28T09:52:00Z</dcterms:created>
  <dcterms:modified xsi:type="dcterms:W3CDTF">2020-10-28T09:52:00Z</dcterms:modified>
</cp:coreProperties>
</file>