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56" w:rsidRPr="00A33E42" w:rsidRDefault="00B703FA" w:rsidP="00C0347C">
      <w:pPr>
        <w:tabs>
          <w:tab w:val="left" w:pos="8260"/>
        </w:tabs>
        <w:jc w:val="center"/>
        <w:rPr>
          <w:rFonts w:ascii="Arial" w:hAnsi="Arial" w:cs="Arial"/>
          <w:b/>
          <w:snapToGrid/>
          <w:sz w:val="24"/>
          <w:szCs w:val="24"/>
        </w:rPr>
      </w:pPr>
      <w:r w:rsidRPr="00A33E42">
        <w:rPr>
          <w:rFonts w:ascii="Arial" w:hAnsi="Arial" w:cs="Arial"/>
          <w:b/>
          <w:snapToGrid/>
          <w:sz w:val="24"/>
          <w:szCs w:val="24"/>
        </w:rPr>
        <w:t>СОВЕТ ДЕПУТАТОВ КОЗЛОВСКОГО СЕЛЬСКОГО ПОСЕЛЕНИЯ</w:t>
      </w:r>
      <w:r w:rsidRPr="00A33E42">
        <w:rPr>
          <w:rFonts w:ascii="Arial" w:hAnsi="Arial" w:cs="Arial"/>
          <w:b/>
          <w:snapToGrid/>
          <w:sz w:val="24"/>
          <w:szCs w:val="24"/>
        </w:rPr>
        <w:br/>
        <w:t>СПИРОВСКОГО РАЙОНА ТВЕРСКОЙ ОБЛАСТИ</w:t>
      </w:r>
    </w:p>
    <w:p w:rsidR="00CA3A56" w:rsidRPr="00A33E42" w:rsidRDefault="00CA3A56" w:rsidP="00CA3A56">
      <w:pPr>
        <w:jc w:val="center"/>
        <w:rPr>
          <w:rFonts w:ascii="Arial" w:hAnsi="Arial" w:cs="Arial"/>
          <w:snapToGrid/>
          <w:sz w:val="24"/>
          <w:szCs w:val="24"/>
        </w:rPr>
      </w:pPr>
    </w:p>
    <w:p w:rsidR="00541268" w:rsidRPr="00A33E42" w:rsidRDefault="00541268" w:rsidP="00541268">
      <w:pPr>
        <w:jc w:val="center"/>
        <w:rPr>
          <w:rFonts w:ascii="Arial" w:hAnsi="Arial" w:cs="Arial"/>
          <w:i/>
          <w:snapToGrid/>
          <w:sz w:val="24"/>
          <w:szCs w:val="24"/>
        </w:rPr>
      </w:pPr>
    </w:p>
    <w:p w:rsidR="00B62C65" w:rsidRDefault="00B62C65" w:rsidP="00215D05">
      <w:pPr>
        <w:jc w:val="center"/>
        <w:rPr>
          <w:rFonts w:ascii="Arial" w:hAnsi="Arial" w:cs="Arial"/>
          <w:b/>
          <w:snapToGrid/>
          <w:sz w:val="24"/>
          <w:szCs w:val="24"/>
        </w:rPr>
      </w:pPr>
    </w:p>
    <w:p w:rsidR="00215D05" w:rsidRPr="00A33E42" w:rsidRDefault="00735F57" w:rsidP="00215D05">
      <w:pPr>
        <w:jc w:val="center"/>
        <w:rPr>
          <w:rFonts w:ascii="Arial" w:hAnsi="Arial" w:cs="Arial"/>
          <w:b/>
          <w:snapToGrid/>
          <w:sz w:val="24"/>
          <w:szCs w:val="24"/>
        </w:rPr>
      </w:pPr>
      <w:r w:rsidRPr="00A33E42">
        <w:rPr>
          <w:rFonts w:ascii="Arial" w:hAnsi="Arial" w:cs="Arial"/>
          <w:b/>
          <w:snapToGrid/>
          <w:sz w:val="24"/>
          <w:szCs w:val="24"/>
        </w:rPr>
        <w:t>РЕШЕНИЕ</w:t>
      </w:r>
    </w:p>
    <w:p w:rsidR="00541268" w:rsidRPr="00A33E42" w:rsidRDefault="00F7760A" w:rsidP="00B703FA">
      <w:pPr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 26.11.2019</w:t>
      </w:r>
      <w:r w:rsidR="00541268" w:rsidRPr="00A33E42">
        <w:rPr>
          <w:rFonts w:ascii="Arial" w:hAnsi="Arial" w:cs="Arial"/>
          <w:snapToGrid/>
          <w:sz w:val="24"/>
          <w:szCs w:val="24"/>
        </w:rPr>
        <w:t xml:space="preserve"> г.                       </w:t>
      </w:r>
      <w:r w:rsidR="006B143F">
        <w:rPr>
          <w:rFonts w:ascii="Arial" w:hAnsi="Arial" w:cs="Arial"/>
          <w:snapToGrid/>
          <w:sz w:val="24"/>
          <w:szCs w:val="24"/>
        </w:rPr>
        <w:t xml:space="preserve">    </w:t>
      </w:r>
      <w:r w:rsidR="00AF0181">
        <w:rPr>
          <w:rFonts w:ascii="Arial" w:hAnsi="Arial" w:cs="Arial"/>
          <w:snapToGrid/>
          <w:sz w:val="24"/>
          <w:szCs w:val="24"/>
        </w:rPr>
        <w:t xml:space="preserve">       </w:t>
      </w:r>
      <w:r>
        <w:rPr>
          <w:rFonts w:ascii="Arial" w:hAnsi="Arial" w:cs="Arial"/>
          <w:snapToGrid/>
          <w:sz w:val="24"/>
          <w:szCs w:val="24"/>
        </w:rPr>
        <w:t xml:space="preserve">         </w:t>
      </w:r>
      <w:r w:rsidR="00AF0181">
        <w:rPr>
          <w:rFonts w:ascii="Arial" w:hAnsi="Arial" w:cs="Arial"/>
          <w:snapToGrid/>
          <w:sz w:val="24"/>
          <w:szCs w:val="24"/>
        </w:rPr>
        <w:t xml:space="preserve"> </w:t>
      </w:r>
      <w:r w:rsidR="00541268" w:rsidRPr="00A33E42">
        <w:rPr>
          <w:rFonts w:ascii="Arial" w:hAnsi="Arial" w:cs="Arial"/>
          <w:snapToGrid/>
          <w:sz w:val="24"/>
          <w:szCs w:val="24"/>
        </w:rPr>
        <w:t xml:space="preserve"> </w:t>
      </w:r>
      <w:r w:rsidR="00B703FA" w:rsidRPr="00A33E42">
        <w:rPr>
          <w:rFonts w:ascii="Arial" w:hAnsi="Arial" w:cs="Arial"/>
          <w:snapToGrid/>
          <w:sz w:val="24"/>
          <w:szCs w:val="24"/>
        </w:rPr>
        <w:t>с. Козлово</w:t>
      </w:r>
      <w:r w:rsidR="00541268" w:rsidRPr="00A33E42">
        <w:rPr>
          <w:rFonts w:ascii="Arial" w:hAnsi="Arial" w:cs="Arial"/>
          <w:snapToGrid/>
          <w:sz w:val="24"/>
          <w:szCs w:val="24"/>
        </w:rPr>
        <w:t xml:space="preserve">                             </w:t>
      </w:r>
      <w:r w:rsidR="00B703FA" w:rsidRPr="00A33E42">
        <w:rPr>
          <w:rFonts w:ascii="Arial" w:hAnsi="Arial" w:cs="Arial"/>
          <w:snapToGrid/>
          <w:sz w:val="24"/>
          <w:szCs w:val="24"/>
        </w:rPr>
        <w:t xml:space="preserve">               </w:t>
      </w:r>
      <w:r>
        <w:rPr>
          <w:rFonts w:ascii="Arial" w:hAnsi="Arial" w:cs="Arial"/>
          <w:snapToGrid/>
          <w:sz w:val="24"/>
          <w:szCs w:val="24"/>
        </w:rPr>
        <w:t xml:space="preserve">          </w:t>
      </w:r>
      <w:r w:rsidR="00B703FA" w:rsidRPr="00A33E42">
        <w:rPr>
          <w:rFonts w:ascii="Arial" w:hAnsi="Arial" w:cs="Arial"/>
          <w:snapToGrid/>
          <w:sz w:val="24"/>
          <w:szCs w:val="24"/>
        </w:rPr>
        <w:t>№</w:t>
      </w:r>
      <w:r>
        <w:rPr>
          <w:rFonts w:ascii="Arial" w:hAnsi="Arial" w:cs="Arial"/>
          <w:snapToGrid/>
          <w:sz w:val="24"/>
          <w:szCs w:val="24"/>
        </w:rPr>
        <w:t>5</w:t>
      </w:r>
      <w:r w:rsidR="001A3A50">
        <w:rPr>
          <w:rFonts w:ascii="Arial" w:hAnsi="Arial" w:cs="Arial"/>
          <w:snapToGrid/>
          <w:sz w:val="24"/>
          <w:szCs w:val="24"/>
        </w:rPr>
        <w:t>3</w:t>
      </w:r>
      <w:r w:rsidR="00B703FA" w:rsidRPr="00A33E42">
        <w:rPr>
          <w:rFonts w:ascii="Arial" w:hAnsi="Arial" w:cs="Arial"/>
          <w:snapToGrid/>
          <w:sz w:val="24"/>
          <w:szCs w:val="24"/>
        </w:rPr>
        <w:t xml:space="preserve"> </w:t>
      </w:r>
    </w:p>
    <w:p w:rsidR="00541268" w:rsidRPr="00A33E42" w:rsidRDefault="00541268" w:rsidP="00541268">
      <w:pPr>
        <w:jc w:val="center"/>
        <w:rPr>
          <w:rFonts w:ascii="Arial" w:hAnsi="Arial" w:cs="Arial"/>
          <w:snapToGrid/>
          <w:sz w:val="24"/>
          <w:szCs w:val="24"/>
        </w:rPr>
      </w:pPr>
    </w:p>
    <w:p w:rsidR="007526CC" w:rsidRPr="00F7760A" w:rsidRDefault="007526CC" w:rsidP="007526CC">
      <w:pPr>
        <w:jc w:val="both"/>
        <w:rPr>
          <w:rFonts w:ascii="Arial" w:hAnsi="Arial" w:cs="Arial"/>
        </w:rPr>
      </w:pPr>
    </w:p>
    <w:p w:rsidR="00F7760A" w:rsidRPr="00F7760A" w:rsidRDefault="00F7760A" w:rsidP="00F7760A">
      <w:pPr>
        <w:jc w:val="center"/>
        <w:rPr>
          <w:rFonts w:ascii="Arial" w:hAnsi="Arial" w:cs="Arial"/>
          <w:b/>
          <w:sz w:val="24"/>
          <w:szCs w:val="24"/>
        </w:rPr>
      </w:pPr>
      <w:r w:rsidRPr="00F7760A">
        <w:rPr>
          <w:rFonts w:ascii="Arial" w:hAnsi="Arial" w:cs="Arial"/>
          <w:b/>
          <w:sz w:val="24"/>
          <w:szCs w:val="24"/>
        </w:rPr>
        <w:t>Об установлении налога на имущество физических лиц</w:t>
      </w:r>
    </w:p>
    <w:p w:rsidR="00F7760A" w:rsidRDefault="00F7760A" w:rsidP="00F7760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7760A" w:rsidRPr="00F7760A" w:rsidRDefault="00F7760A" w:rsidP="00F776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7760A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  главой 32 части второй Налогового кодекса Российской Федерации», Законом Тверской области от 13.11.2014 № 91-ЗО «О Единой дате начала применения на территории Тверской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Уставом </w:t>
      </w:r>
      <w:r>
        <w:rPr>
          <w:rFonts w:ascii="Arial" w:hAnsi="Arial" w:cs="Arial"/>
          <w:sz w:val="24"/>
          <w:szCs w:val="24"/>
        </w:rPr>
        <w:t>Муниципального образования Козловское</w:t>
      </w:r>
      <w:r w:rsidRPr="00F776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сельское поселение</w:t>
      </w:r>
      <w:r w:rsidRPr="00F7760A">
        <w:rPr>
          <w:rFonts w:ascii="Arial" w:hAnsi="Arial" w:cs="Arial"/>
          <w:sz w:val="24"/>
          <w:szCs w:val="24"/>
        </w:rPr>
        <w:t>,</w:t>
      </w:r>
    </w:p>
    <w:p w:rsidR="00F7760A" w:rsidRDefault="00F7760A" w:rsidP="00F7760A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7760A" w:rsidRPr="00F7760A" w:rsidRDefault="00F7760A" w:rsidP="00F7760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Совет депутатов </w:t>
      </w:r>
      <w:r w:rsidRPr="00F7760A">
        <w:rPr>
          <w:rFonts w:ascii="Arial" w:hAnsi="Arial" w:cs="Arial"/>
          <w:b/>
          <w:sz w:val="24"/>
          <w:szCs w:val="24"/>
        </w:rPr>
        <w:t>РЕШИЛ</w:t>
      </w:r>
      <w:r w:rsidRPr="00F7760A">
        <w:rPr>
          <w:rFonts w:ascii="Arial" w:hAnsi="Arial" w:cs="Arial"/>
          <w:sz w:val="24"/>
          <w:szCs w:val="24"/>
        </w:rPr>
        <w:t>:</w:t>
      </w:r>
    </w:p>
    <w:p w:rsidR="00B62C65" w:rsidRDefault="00B62C65" w:rsidP="00F7760A">
      <w:pPr>
        <w:pStyle w:val="af5"/>
        <w:spacing w:line="276" w:lineRule="auto"/>
        <w:jc w:val="both"/>
        <w:rPr>
          <w:rFonts w:ascii="Arial" w:hAnsi="Arial" w:cs="Arial"/>
        </w:rPr>
      </w:pPr>
    </w:p>
    <w:p w:rsidR="00F7760A" w:rsidRPr="00F7760A" w:rsidRDefault="00F7760A" w:rsidP="00F7760A">
      <w:pPr>
        <w:pStyle w:val="af5"/>
        <w:spacing w:line="276" w:lineRule="auto"/>
        <w:jc w:val="both"/>
        <w:rPr>
          <w:rFonts w:ascii="Arial" w:hAnsi="Arial" w:cs="Arial"/>
        </w:rPr>
      </w:pPr>
      <w:r w:rsidRPr="00F7760A">
        <w:rPr>
          <w:rFonts w:ascii="Arial" w:hAnsi="Arial" w:cs="Arial"/>
        </w:rPr>
        <w:t>1.Установить и ввести в действие с 1 января 2020 года на территории муницип</w:t>
      </w:r>
      <w:r>
        <w:rPr>
          <w:rFonts w:ascii="Arial" w:hAnsi="Arial" w:cs="Arial"/>
        </w:rPr>
        <w:t>ального образования Козлов</w:t>
      </w:r>
      <w:r w:rsidRPr="00F7760A">
        <w:rPr>
          <w:rFonts w:ascii="Arial" w:hAnsi="Arial" w:cs="Arial"/>
        </w:rPr>
        <w:t>ское сельское поселение Спировского района Тверской области налог на имущество физических  (далее – налог).</w:t>
      </w:r>
    </w:p>
    <w:p w:rsidR="00F7760A" w:rsidRPr="00F7760A" w:rsidRDefault="00F7760A" w:rsidP="00F7760A">
      <w:pPr>
        <w:pStyle w:val="af5"/>
        <w:spacing w:line="276" w:lineRule="auto"/>
        <w:jc w:val="both"/>
        <w:rPr>
          <w:rFonts w:ascii="Arial" w:hAnsi="Arial" w:cs="Arial"/>
        </w:rPr>
      </w:pPr>
      <w:r w:rsidRPr="00F7760A">
        <w:rPr>
          <w:rFonts w:ascii="Arial" w:hAnsi="Arial" w:cs="Arial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F7760A" w:rsidRPr="00F7760A" w:rsidRDefault="00F7760A" w:rsidP="00F7760A">
      <w:pPr>
        <w:pStyle w:val="af5"/>
        <w:spacing w:line="276" w:lineRule="auto"/>
        <w:jc w:val="both"/>
        <w:rPr>
          <w:rFonts w:ascii="Arial" w:hAnsi="Arial" w:cs="Arial"/>
        </w:rPr>
      </w:pPr>
      <w:r w:rsidRPr="00F7760A">
        <w:rPr>
          <w:rFonts w:ascii="Arial" w:hAnsi="Arial" w:cs="Arial"/>
        </w:rPr>
        <w:t>3. 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Федерации.</w:t>
      </w:r>
    </w:p>
    <w:p w:rsidR="00F7760A" w:rsidRPr="00F7760A" w:rsidRDefault="00F7760A" w:rsidP="00F7760A">
      <w:pPr>
        <w:pStyle w:val="af5"/>
        <w:spacing w:line="276" w:lineRule="auto"/>
        <w:jc w:val="both"/>
        <w:rPr>
          <w:rFonts w:ascii="Arial" w:hAnsi="Arial" w:cs="Arial"/>
        </w:rPr>
      </w:pPr>
      <w:r w:rsidRPr="00F7760A">
        <w:rPr>
          <w:rFonts w:ascii="Arial" w:hAnsi="Arial" w:cs="Arial"/>
        </w:rPr>
        <w:t>4. Признать объектами налогообложения находящиеся в собственности физических лиц следующие виды имущества:</w:t>
      </w:r>
    </w:p>
    <w:p w:rsidR="00F7760A" w:rsidRPr="00F7760A" w:rsidRDefault="00F7760A" w:rsidP="00F7760A">
      <w:pPr>
        <w:pStyle w:val="af5"/>
        <w:spacing w:line="276" w:lineRule="auto"/>
        <w:jc w:val="both"/>
        <w:rPr>
          <w:rFonts w:ascii="Arial" w:hAnsi="Arial" w:cs="Arial"/>
        </w:rPr>
      </w:pPr>
      <w:r w:rsidRPr="00F7760A">
        <w:rPr>
          <w:rFonts w:ascii="Arial" w:hAnsi="Arial" w:cs="Arial"/>
        </w:rPr>
        <w:t xml:space="preserve">1) жилой дом; </w:t>
      </w:r>
    </w:p>
    <w:p w:rsidR="00F7760A" w:rsidRPr="00F7760A" w:rsidRDefault="00F7760A" w:rsidP="00F7760A">
      <w:pPr>
        <w:pStyle w:val="af5"/>
        <w:spacing w:line="276" w:lineRule="auto"/>
        <w:jc w:val="both"/>
        <w:rPr>
          <w:rFonts w:ascii="Arial" w:hAnsi="Arial" w:cs="Arial"/>
        </w:rPr>
      </w:pPr>
      <w:r w:rsidRPr="00F7760A">
        <w:rPr>
          <w:rFonts w:ascii="Arial" w:hAnsi="Arial" w:cs="Arial"/>
        </w:rPr>
        <w:t>2) квартира; комната</w:t>
      </w:r>
    </w:p>
    <w:p w:rsidR="00F7760A" w:rsidRPr="00F7760A" w:rsidRDefault="00F7760A" w:rsidP="00F7760A">
      <w:pPr>
        <w:pStyle w:val="af5"/>
        <w:spacing w:line="276" w:lineRule="auto"/>
        <w:jc w:val="both"/>
        <w:rPr>
          <w:rFonts w:ascii="Arial" w:hAnsi="Arial" w:cs="Arial"/>
          <w:color w:val="373737"/>
        </w:rPr>
      </w:pPr>
      <w:r w:rsidRPr="00F7760A">
        <w:rPr>
          <w:rFonts w:ascii="Arial" w:hAnsi="Arial" w:cs="Arial"/>
          <w:color w:val="373737"/>
        </w:rPr>
        <w:t>3) гараж, машино-место;</w:t>
      </w:r>
    </w:p>
    <w:p w:rsidR="00F7760A" w:rsidRPr="00F7760A" w:rsidRDefault="00F7760A" w:rsidP="00F7760A">
      <w:pPr>
        <w:pStyle w:val="af5"/>
        <w:spacing w:line="276" w:lineRule="auto"/>
        <w:jc w:val="both"/>
        <w:rPr>
          <w:rFonts w:ascii="Arial" w:hAnsi="Arial" w:cs="Arial"/>
          <w:color w:val="373737"/>
        </w:rPr>
      </w:pPr>
      <w:r w:rsidRPr="00F7760A">
        <w:rPr>
          <w:rFonts w:ascii="Arial" w:hAnsi="Arial" w:cs="Arial"/>
          <w:color w:val="373737"/>
        </w:rPr>
        <w:t>4) единый недвижимый комплекс;</w:t>
      </w:r>
    </w:p>
    <w:p w:rsidR="00F7760A" w:rsidRPr="00F7760A" w:rsidRDefault="00F7760A" w:rsidP="00F7760A">
      <w:pPr>
        <w:pStyle w:val="af5"/>
        <w:spacing w:line="276" w:lineRule="auto"/>
        <w:jc w:val="both"/>
        <w:rPr>
          <w:rFonts w:ascii="Arial" w:hAnsi="Arial" w:cs="Arial"/>
          <w:color w:val="373737"/>
        </w:rPr>
      </w:pPr>
      <w:r w:rsidRPr="00F7760A">
        <w:rPr>
          <w:rFonts w:ascii="Arial" w:hAnsi="Arial" w:cs="Arial"/>
          <w:color w:val="373737"/>
        </w:rPr>
        <w:t>5) объект незавершенного строительства;</w:t>
      </w:r>
    </w:p>
    <w:p w:rsidR="00F7760A" w:rsidRPr="00F7760A" w:rsidRDefault="00F7760A" w:rsidP="00F7760A">
      <w:pPr>
        <w:pStyle w:val="af5"/>
        <w:spacing w:line="276" w:lineRule="auto"/>
        <w:jc w:val="both"/>
        <w:rPr>
          <w:rFonts w:ascii="Arial" w:hAnsi="Arial" w:cs="Arial"/>
          <w:color w:val="373737"/>
        </w:rPr>
      </w:pPr>
      <w:r w:rsidRPr="00F7760A">
        <w:rPr>
          <w:rFonts w:ascii="Arial" w:hAnsi="Arial" w:cs="Arial"/>
          <w:color w:val="373737"/>
        </w:rPr>
        <w:t>6) иные здание, строение, сооружение, помещение.</w:t>
      </w:r>
    </w:p>
    <w:p w:rsidR="00F7760A" w:rsidRPr="00F7760A" w:rsidRDefault="00F7760A" w:rsidP="00F7760A">
      <w:pPr>
        <w:jc w:val="both"/>
        <w:rPr>
          <w:rFonts w:ascii="Arial" w:hAnsi="Arial" w:cs="Arial"/>
          <w:sz w:val="24"/>
          <w:szCs w:val="24"/>
        </w:rPr>
      </w:pPr>
      <w:r w:rsidRPr="00F7760A">
        <w:rPr>
          <w:rFonts w:ascii="Arial" w:hAnsi="Arial" w:cs="Arial"/>
          <w:color w:val="373737"/>
          <w:sz w:val="24"/>
          <w:szCs w:val="24"/>
        </w:rPr>
        <w:t>4.1. Дома и жилые строения, расположенные на земельных участках</w:t>
      </w:r>
      <w:r w:rsidRPr="00F7760A">
        <w:rPr>
          <w:rFonts w:ascii="Arial" w:hAnsi="Arial" w:cs="Arial"/>
          <w:sz w:val="24"/>
          <w:szCs w:val="24"/>
        </w:rPr>
        <w:t xml:space="preserve"> для ведения личного подсобного хозяйства, огородничества, садоводства, индивидуального жилищного строительства, относятся к жилым домам.</w:t>
      </w:r>
    </w:p>
    <w:p w:rsidR="00F7760A" w:rsidRPr="00F7760A" w:rsidRDefault="00F7760A" w:rsidP="00F7760A">
      <w:pPr>
        <w:pStyle w:val="af5"/>
        <w:jc w:val="both"/>
        <w:rPr>
          <w:rFonts w:ascii="Arial" w:hAnsi="Arial" w:cs="Arial"/>
        </w:rPr>
      </w:pPr>
      <w:r w:rsidRPr="00F7760A">
        <w:rPr>
          <w:rFonts w:ascii="Arial" w:hAnsi="Arial" w:cs="Arial"/>
          <w:color w:val="373737"/>
        </w:rPr>
        <w:t>4.2. Не признается объектом налогообложения имущество, входящее в состав общего имущества многоквартирного дома.</w:t>
      </w:r>
    </w:p>
    <w:p w:rsidR="00F7760A" w:rsidRPr="00F7760A" w:rsidRDefault="00F7760A" w:rsidP="00F7760A">
      <w:pPr>
        <w:pStyle w:val="af5"/>
        <w:jc w:val="both"/>
        <w:rPr>
          <w:rFonts w:ascii="Arial" w:hAnsi="Arial" w:cs="Arial"/>
        </w:rPr>
      </w:pPr>
      <w:r w:rsidRPr="00F7760A">
        <w:rPr>
          <w:rFonts w:ascii="Arial" w:hAnsi="Arial" w:cs="Arial"/>
        </w:rPr>
        <w:t>5. Установить ставки по налогу в зависимости от кадастровой стоимости объекта, указанной в Едином государственном кадастре недвижимости по состоянию на 1 января года, являющегося налоговым периодом, в следующих  пределах:</w:t>
      </w:r>
    </w:p>
    <w:p w:rsidR="00F7760A" w:rsidRPr="00F7760A" w:rsidRDefault="00F7760A" w:rsidP="00F7760A">
      <w:pPr>
        <w:pStyle w:val="af5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533"/>
      </w:tblGrid>
      <w:tr w:rsidR="00F7760A" w:rsidRPr="00F7760A" w:rsidTr="0007225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0A" w:rsidRPr="00F7760A" w:rsidRDefault="00F7760A" w:rsidP="00072253">
            <w:pPr>
              <w:pStyle w:val="af5"/>
              <w:spacing w:line="276" w:lineRule="auto"/>
              <w:rPr>
                <w:rFonts w:ascii="Arial" w:hAnsi="Arial" w:cs="Arial"/>
              </w:rPr>
            </w:pPr>
            <w:r w:rsidRPr="00F7760A">
              <w:rPr>
                <w:rFonts w:ascii="Arial" w:hAnsi="Arial" w:cs="Arial"/>
              </w:rPr>
              <w:t>Объекты налогообложения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0A" w:rsidRPr="00F7760A" w:rsidRDefault="00F7760A" w:rsidP="00072253">
            <w:pPr>
              <w:pStyle w:val="af5"/>
              <w:rPr>
                <w:rFonts w:ascii="Arial" w:hAnsi="Arial" w:cs="Arial"/>
              </w:rPr>
            </w:pPr>
            <w:r w:rsidRPr="00F7760A">
              <w:rPr>
                <w:rFonts w:ascii="Arial" w:hAnsi="Arial" w:cs="Arial"/>
              </w:rPr>
              <w:t>Ставка налога, % от кадастровой стоимости имущества</w:t>
            </w:r>
          </w:p>
        </w:tc>
      </w:tr>
      <w:tr w:rsidR="00F7760A" w:rsidRPr="00F7760A" w:rsidTr="00072253">
        <w:trPr>
          <w:trHeight w:val="423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0A" w:rsidRPr="00F7760A" w:rsidRDefault="00F7760A" w:rsidP="00072253">
            <w:pPr>
              <w:pStyle w:val="af5"/>
              <w:rPr>
                <w:rFonts w:ascii="Arial" w:hAnsi="Arial" w:cs="Arial"/>
              </w:rPr>
            </w:pPr>
            <w:r w:rsidRPr="00F7760A">
              <w:rPr>
                <w:rFonts w:ascii="Arial" w:hAnsi="Arial" w:cs="Arial"/>
              </w:rPr>
              <w:lastRenderedPageBreak/>
              <w:t>1) Жилые дома; части жилых домов;</w:t>
            </w:r>
          </w:p>
          <w:p w:rsidR="00F7760A" w:rsidRPr="00F7760A" w:rsidRDefault="00F7760A" w:rsidP="00072253">
            <w:pPr>
              <w:pStyle w:val="af5"/>
              <w:rPr>
                <w:rFonts w:ascii="Arial" w:hAnsi="Arial" w:cs="Arial"/>
              </w:rPr>
            </w:pPr>
            <w:r w:rsidRPr="00F7760A">
              <w:rPr>
                <w:rFonts w:ascii="Arial" w:hAnsi="Arial" w:cs="Arial"/>
              </w:rPr>
              <w:t xml:space="preserve">2) квартиры; части квартир;  комнаты; </w:t>
            </w:r>
          </w:p>
          <w:p w:rsidR="00F7760A" w:rsidRPr="00F7760A" w:rsidRDefault="00F7760A" w:rsidP="00072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760A">
              <w:rPr>
                <w:rFonts w:ascii="Arial" w:hAnsi="Arial" w:cs="Arial"/>
                <w:sz w:val="24"/>
                <w:szCs w:val="24"/>
              </w:rPr>
              <w:t>3) объекты незавершенного строительства в случае, если проектируемым назначением таких объектов является жилой дом;</w:t>
            </w:r>
          </w:p>
          <w:p w:rsidR="00F7760A" w:rsidRPr="00F7760A" w:rsidRDefault="00F7760A" w:rsidP="00072253">
            <w:pPr>
              <w:pStyle w:val="af5"/>
              <w:rPr>
                <w:rFonts w:ascii="Arial" w:hAnsi="Arial" w:cs="Arial"/>
              </w:rPr>
            </w:pPr>
            <w:r w:rsidRPr="00F7760A">
              <w:rPr>
                <w:rFonts w:ascii="Arial" w:hAnsi="Arial" w:cs="Arial"/>
              </w:rPr>
              <w:t xml:space="preserve">4) единые недвижимые комплексы, в состав которых входит хотя бы один жилой дом; </w:t>
            </w:r>
          </w:p>
          <w:p w:rsidR="00F7760A" w:rsidRPr="00F7760A" w:rsidRDefault="00F7760A" w:rsidP="00072253">
            <w:pPr>
              <w:pStyle w:val="af5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F7760A">
              <w:rPr>
                <w:rFonts w:ascii="Arial" w:hAnsi="Arial" w:cs="Arial"/>
              </w:rPr>
              <w:t xml:space="preserve">5) гаражи и машино-место, </w:t>
            </w:r>
            <w:r w:rsidRPr="00F7760A">
              <w:rPr>
                <w:rFonts w:ascii="Arial" w:hAnsi="Arial" w:cs="Arial"/>
                <w:color w:val="333333"/>
                <w:shd w:val="clear" w:color="auto" w:fill="FFFFFF"/>
              </w:rPr>
              <w:t> в том числе расположенные в объектах налогообложения, указанных в подп.2 п.2 ст. 406 НК РФ;</w:t>
            </w:r>
          </w:p>
          <w:p w:rsidR="00F7760A" w:rsidRPr="00F7760A" w:rsidRDefault="00F7760A" w:rsidP="002A1C4C">
            <w:pPr>
              <w:pStyle w:val="af5"/>
              <w:rPr>
                <w:rFonts w:ascii="Arial" w:hAnsi="Arial" w:cs="Arial"/>
              </w:rPr>
            </w:pPr>
            <w:r w:rsidRPr="00F7760A">
              <w:rPr>
                <w:rFonts w:ascii="Arial" w:hAnsi="Arial" w:cs="Arial"/>
              </w:rPr>
              <w:t xml:space="preserve">6) хозяйственные строения или сооружения, площадь каждого из которых не превышает 50 квадратных метров и которые расположены на земельных </w:t>
            </w:r>
            <w:r w:rsidRPr="00F7760A">
              <w:rPr>
                <w:rFonts w:ascii="Arial" w:hAnsi="Arial" w:cs="Arial"/>
                <w:color w:val="373737"/>
              </w:rPr>
              <w:t>участках для ведения личного подсобного хозяйства,  огородничества, садоводства</w:t>
            </w:r>
            <w:r w:rsidR="002A1C4C">
              <w:rPr>
                <w:rFonts w:ascii="Arial" w:hAnsi="Arial" w:cs="Arial"/>
                <w:color w:val="373737"/>
              </w:rPr>
              <w:t>,</w:t>
            </w:r>
            <w:r w:rsidRPr="00F7760A">
              <w:rPr>
                <w:rFonts w:ascii="Arial" w:hAnsi="Arial" w:cs="Arial"/>
                <w:color w:val="373737"/>
              </w:rPr>
              <w:t xml:space="preserve"> индивидуального жилищного строительства.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0A" w:rsidRPr="00F7760A" w:rsidRDefault="00F7760A" w:rsidP="00072253">
            <w:pPr>
              <w:pStyle w:val="af5"/>
              <w:spacing w:line="276" w:lineRule="auto"/>
              <w:rPr>
                <w:rFonts w:ascii="Arial" w:hAnsi="Arial" w:cs="Arial"/>
              </w:rPr>
            </w:pPr>
            <w:r w:rsidRPr="00F7760A">
              <w:rPr>
                <w:rFonts w:ascii="Arial" w:hAnsi="Arial" w:cs="Arial"/>
              </w:rPr>
              <w:t>0,</w:t>
            </w:r>
            <w:r w:rsidR="002A1C4C">
              <w:rPr>
                <w:rFonts w:ascii="Arial" w:hAnsi="Arial" w:cs="Arial"/>
              </w:rPr>
              <w:t>299</w:t>
            </w:r>
          </w:p>
        </w:tc>
      </w:tr>
      <w:tr w:rsidR="00F7760A" w:rsidRPr="00F7760A" w:rsidTr="0007225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0A" w:rsidRPr="00F7760A" w:rsidRDefault="00F7760A" w:rsidP="00072253">
            <w:pPr>
              <w:pStyle w:val="af5"/>
              <w:rPr>
                <w:rFonts w:ascii="Arial" w:hAnsi="Arial" w:cs="Arial"/>
              </w:rPr>
            </w:pPr>
            <w:r w:rsidRPr="00F7760A">
              <w:rPr>
                <w:rFonts w:ascii="Arial" w:hAnsi="Arial" w:cs="Arial"/>
              </w:rPr>
              <w:t>7) Объекты налогообложения, включенные в перечень, определяемый в соответствии с пунктом 7 статьи 378.2 НК РФ, в отношении объектов налогообложения, предусмотренных абзацем вторым пункта 10 статьи 378.2 НК РФ, а также объектов налогообложения, кадастровая стоимость каждого из которых превышает 300 млн. руб.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0A" w:rsidRPr="00F7760A" w:rsidRDefault="00F7760A" w:rsidP="00072253">
            <w:pPr>
              <w:pStyle w:val="af5"/>
              <w:spacing w:line="276" w:lineRule="auto"/>
              <w:rPr>
                <w:rFonts w:ascii="Arial" w:hAnsi="Arial" w:cs="Arial"/>
              </w:rPr>
            </w:pPr>
            <w:r w:rsidRPr="00F7760A">
              <w:rPr>
                <w:rFonts w:ascii="Arial" w:hAnsi="Arial" w:cs="Arial"/>
              </w:rPr>
              <w:t>2,0</w:t>
            </w:r>
          </w:p>
        </w:tc>
      </w:tr>
      <w:tr w:rsidR="00F7760A" w:rsidRPr="00F7760A" w:rsidTr="0007225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0A" w:rsidRPr="00F7760A" w:rsidRDefault="00F7760A" w:rsidP="00072253">
            <w:pPr>
              <w:pStyle w:val="af5"/>
              <w:rPr>
                <w:rFonts w:ascii="Arial" w:hAnsi="Arial" w:cs="Arial"/>
              </w:rPr>
            </w:pPr>
            <w:r w:rsidRPr="00F7760A">
              <w:rPr>
                <w:rFonts w:ascii="Arial" w:hAnsi="Arial" w:cs="Arial"/>
              </w:rPr>
              <w:t xml:space="preserve">8)Прочие объекты налогообложения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0A" w:rsidRPr="00F7760A" w:rsidRDefault="00F7760A" w:rsidP="00072253">
            <w:pPr>
              <w:pStyle w:val="af5"/>
              <w:spacing w:line="276" w:lineRule="auto"/>
              <w:rPr>
                <w:rFonts w:ascii="Arial" w:hAnsi="Arial" w:cs="Arial"/>
              </w:rPr>
            </w:pPr>
            <w:r w:rsidRPr="00F7760A">
              <w:rPr>
                <w:rFonts w:ascii="Arial" w:hAnsi="Arial" w:cs="Arial"/>
              </w:rPr>
              <w:t>0,5</w:t>
            </w:r>
          </w:p>
        </w:tc>
      </w:tr>
    </w:tbl>
    <w:p w:rsidR="00F7760A" w:rsidRPr="00F7760A" w:rsidRDefault="00F7760A" w:rsidP="00F7760A">
      <w:pPr>
        <w:pStyle w:val="af5"/>
        <w:spacing w:line="276" w:lineRule="auto"/>
        <w:rPr>
          <w:rFonts w:ascii="Arial" w:hAnsi="Arial" w:cs="Arial"/>
        </w:rPr>
      </w:pPr>
    </w:p>
    <w:p w:rsidR="00F7760A" w:rsidRPr="00F7760A" w:rsidRDefault="00F7760A" w:rsidP="00F7760A">
      <w:pPr>
        <w:pStyle w:val="af5"/>
        <w:jc w:val="both"/>
        <w:rPr>
          <w:rFonts w:ascii="Arial" w:hAnsi="Arial" w:cs="Arial"/>
        </w:rPr>
      </w:pPr>
      <w:r w:rsidRPr="00F7760A">
        <w:rPr>
          <w:rFonts w:ascii="Arial" w:hAnsi="Arial" w:cs="Arial"/>
        </w:rPr>
        <w:t>6. Льготы по налогообложению применяются в соответствии со статьей 407  Налогового кодекса  Российской Федерации.</w:t>
      </w:r>
    </w:p>
    <w:p w:rsidR="00F7760A" w:rsidRPr="00F7760A" w:rsidRDefault="00F7760A" w:rsidP="00F7760A">
      <w:pPr>
        <w:pStyle w:val="af5"/>
        <w:jc w:val="both"/>
        <w:rPr>
          <w:rFonts w:ascii="Arial" w:hAnsi="Arial" w:cs="Arial"/>
          <w:shd w:val="clear" w:color="auto" w:fill="FFFFFF"/>
        </w:rPr>
      </w:pPr>
      <w:r w:rsidRPr="00F7760A">
        <w:rPr>
          <w:rFonts w:ascii="Arial" w:hAnsi="Arial" w:cs="Arial"/>
        </w:rPr>
        <w:t xml:space="preserve">7. Лицо, имеющие право на налоговую льготу,  самостоятельно </w:t>
      </w:r>
      <w:r w:rsidRPr="00F7760A">
        <w:rPr>
          <w:rFonts w:ascii="Arial" w:hAnsi="Arial" w:cs="Arial"/>
          <w:shd w:val="clear" w:color="auto" w:fill="FFFFFF"/>
        </w:rPr>
        <w:t xml:space="preserve"> представляет в налоговый орган по своему выбору </w:t>
      </w:r>
      <w:hyperlink r:id="rId7" w:anchor="dst100021" w:history="1">
        <w:r w:rsidRPr="00F7760A">
          <w:rPr>
            <w:rStyle w:val="a9"/>
            <w:rFonts w:ascii="Arial" w:hAnsi="Arial" w:cs="Arial"/>
            <w:shd w:val="clear" w:color="auto" w:fill="FFFFFF"/>
          </w:rPr>
          <w:t>заявление</w:t>
        </w:r>
      </w:hyperlink>
      <w:r w:rsidRPr="00F7760A">
        <w:rPr>
          <w:rFonts w:ascii="Arial" w:hAnsi="Arial" w:cs="Arial"/>
          <w:shd w:val="clear" w:color="auto" w:fill="FFFFFF"/>
        </w:rPr>
        <w:t> о предоставлении налоговой льготы, а также вправе представить </w:t>
      </w:r>
      <w:hyperlink r:id="rId8" w:anchor="dst100003" w:history="1">
        <w:r w:rsidRPr="00F7760A">
          <w:rPr>
            <w:rStyle w:val="a9"/>
            <w:rFonts w:ascii="Arial" w:hAnsi="Arial" w:cs="Arial"/>
            <w:shd w:val="clear" w:color="auto" w:fill="FFFFFF"/>
          </w:rPr>
          <w:t>документы</w:t>
        </w:r>
      </w:hyperlink>
      <w:r w:rsidRPr="00F7760A">
        <w:rPr>
          <w:rFonts w:ascii="Arial" w:hAnsi="Arial" w:cs="Arial"/>
          <w:shd w:val="clear" w:color="auto" w:fill="FFFFFF"/>
        </w:rPr>
        <w:t>, подтверждающие право налогоплательщика на налоговую льготу.</w:t>
      </w:r>
    </w:p>
    <w:p w:rsidR="00F7760A" w:rsidRPr="00F7760A" w:rsidRDefault="004E0478" w:rsidP="00F7760A">
      <w:pPr>
        <w:pStyle w:val="af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7760A" w:rsidRPr="00F7760A">
        <w:rPr>
          <w:rFonts w:ascii="Arial" w:hAnsi="Arial" w:cs="Arial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НК РФ.</w:t>
      </w:r>
    </w:p>
    <w:p w:rsidR="00F7760A" w:rsidRPr="00F7760A" w:rsidRDefault="00F7760A" w:rsidP="00F7760A">
      <w:pPr>
        <w:jc w:val="both"/>
        <w:rPr>
          <w:rFonts w:ascii="Arial" w:hAnsi="Arial" w:cs="Arial"/>
          <w:sz w:val="24"/>
          <w:szCs w:val="24"/>
        </w:rPr>
      </w:pPr>
      <w:r w:rsidRPr="00F7760A">
        <w:rPr>
          <w:rFonts w:ascii="Arial" w:hAnsi="Arial" w:cs="Arial"/>
          <w:sz w:val="24"/>
          <w:szCs w:val="24"/>
        </w:rPr>
        <w:t>8.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F7760A" w:rsidRPr="00F7760A" w:rsidRDefault="00F7760A" w:rsidP="00F7760A">
      <w:pPr>
        <w:pStyle w:val="af5"/>
        <w:jc w:val="both"/>
        <w:rPr>
          <w:rFonts w:ascii="Arial" w:hAnsi="Arial" w:cs="Arial"/>
        </w:rPr>
      </w:pPr>
      <w:r w:rsidRPr="00F7760A">
        <w:rPr>
          <w:rFonts w:ascii="Arial" w:hAnsi="Arial" w:cs="Arial"/>
        </w:rPr>
        <w:t>9. Решен</w:t>
      </w:r>
      <w:r w:rsidR="004E0478">
        <w:rPr>
          <w:rFonts w:ascii="Arial" w:hAnsi="Arial" w:cs="Arial"/>
        </w:rPr>
        <w:t>ие Совета депутатов Козлов</w:t>
      </w:r>
      <w:r w:rsidRPr="00F7760A">
        <w:rPr>
          <w:rFonts w:ascii="Arial" w:hAnsi="Arial" w:cs="Arial"/>
        </w:rPr>
        <w:t>ского сельского поселения Спировского района Тве</w:t>
      </w:r>
      <w:r w:rsidR="004E0478">
        <w:rPr>
          <w:rFonts w:ascii="Arial" w:hAnsi="Arial" w:cs="Arial"/>
        </w:rPr>
        <w:t>рской области от 27.11.2018 № 14</w:t>
      </w:r>
      <w:r w:rsidRPr="00F7760A">
        <w:rPr>
          <w:rFonts w:ascii="Arial" w:hAnsi="Arial" w:cs="Arial"/>
        </w:rPr>
        <w:t xml:space="preserve"> «Об установлении </w:t>
      </w:r>
      <w:r w:rsidR="004E0478">
        <w:rPr>
          <w:rFonts w:ascii="Arial" w:hAnsi="Arial" w:cs="Arial"/>
        </w:rPr>
        <w:t>на территории муниципального образования Козловское  сельское поселение Спировского района Тверской области налога на имущество физических лиц»</w:t>
      </w:r>
      <w:r w:rsidRPr="00F7760A">
        <w:rPr>
          <w:rFonts w:ascii="Arial" w:hAnsi="Arial" w:cs="Arial"/>
        </w:rPr>
        <w:t xml:space="preserve"> считать утратившим силу.</w:t>
      </w:r>
    </w:p>
    <w:p w:rsidR="00F7760A" w:rsidRPr="00F7760A" w:rsidRDefault="00F7760A" w:rsidP="00F7760A">
      <w:pPr>
        <w:pStyle w:val="af5"/>
        <w:jc w:val="both"/>
        <w:rPr>
          <w:rFonts w:ascii="Arial" w:hAnsi="Arial" w:cs="Arial"/>
          <w:color w:val="000000"/>
        </w:rPr>
      </w:pPr>
      <w:r w:rsidRPr="00F7760A">
        <w:rPr>
          <w:rFonts w:ascii="Arial" w:hAnsi="Arial" w:cs="Arial"/>
        </w:rPr>
        <w:t>10.</w:t>
      </w:r>
      <w:r w:rsidRPr="00F7760A">
        <w:rPr>
          <w:rFonts w:ascii="Arial" w:hAnsi="Arial" w:cs="Arial"/>
          <w:color w:val="000000"/>
        </w:rPr>
        <w:t xml:space="preserve"> Настоящее решение вступает в силу по истечении одного месяца с момента официального обнародования, размещения в информационно-телекоммуникационной сети Интернет, но не ранее 1 января 2020 года.</w:t>
      </w:r>
    </w:p>
    <w:p w:rsidR="00F7760A" w:rsidRPr="00F7760A" w:rsidRDefault="00F7760A" w:rsidP="00F7760A">
      <w:pPr>
        <w:pStyle w:val="af5"/>
        <w:jc w:val="both"/>
        <w:rPr>
          <w:rFonts w:ascii="Arial" w:hAnsi="Arial" w:cs="Arial"/>
        </w:rPr>
      </w:pPr>
    </w:p>
    <w:p w:rsidR="00F7760A" w:rsidRPr="00F7760A" w:rsidRDefault="004E0478" w:rsidP="00F776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Козлов</w:t>
      </w:r>
      <w:r w:rsidR="00F7760A" w:rsidRPr="00F7760A">
        <w:rPr>
          <w:rFonts w:ascii="Arial" w:hAnsi="Arial" w:cs="Arial"/>
          <w:sz w:val="24"/>
          <w:szCs w:val="24"/>
        </w:rPr>
        <w:t xml:space="preserve">ского </w:t>
      </w:r>
    </w:p>
    <w:p w:rsidR="00F7760A" w:rsidRPr="00F7760A" w:rsidRDefault="00F7760A" w:rsidP="00F7760A">
      <w:pPr>
        <w:jc w:val="both"/>
        <w:rPr>
          <w:rFonts w:ascii="Arial" w:hAnsi="Arial" w:cs="Arial"/>
          <w:sz w:val="24"/>
          <w:szCs w:val="24"/>
        </w:rPr>
      </w:pPr>
      <w:r w:rsidRPr="00F7760A">
        <w:rPr>
          <w:rFonts w:ascii="Arial" w:hAnsi="Arial" w:cs="Arial"/>
          <w:sz w:val="24"/>
          <w:szCs w:val="24"/>
        </w:rPr>
        <w:t xml:space="preserve">сельского поселения                                            </w:t>
      </w:r>
      <w:r w:rsidR="004E0478">
        <w:rPr>
          <w:rFonts w:ascii="Arial" w:hAnsi="Arial" w:cs="Arial"/>
          <w:sz w:val="24"/>
          <w:szCs w:val="24"/>
        </w:rPr>
        <w:t xml:space="preserve">                                              А.А.Зинкин</w:t>
      </w:r>
    </w:p>
    <w:p w:rsidR="00F7760A" w:rsidRPr="00F7760A" w:rsidRDefault="00F7760A" w:rsidP="00F7760A">
      <w:pPr>
        <w:jc w:val="both"/>
        <w:rPr>
          <w:rFonts w:ascii="Arial" w:hAnsi="Arial" w:cs="Arial"/>
          <w:sz w:val="24"/>
          <w:szCs w:val="24"/>
        </w:rPr>
      </w:pPr>
    </w:p>
    <w:p w:rsidR="00F7760A" w:rsidRPr="00F7760A" w:rsidRDefault="00F7760A" w:rsidP="00F7760A">
      <w:pPr>
        <w:jc w:val="both"/>
        <w:rPr>
          <w:rFonts w:ascii="Arial" w:hAnsi="Arial" w:cs="Arial"/>
          <w:sz w:val="24"/>
          <w:szCs w:val="24"/>
        </w:rPr>
      </w:pPr>
      <w:r w:rsidRPr="00F7760A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F7760A" w:rsidRPr="00F7760A" w:rsidRDefault="004E0478" w:rsidP="00F776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Козлов</w:t>
      </w:r>
      <w:r w:rsidR="00F7760A" w:rsidRPr="00F7760A">
        <w:rPr>
          <w:rFonts w:ascii="Arial" w:hAnsi="Arial" w:cs="Arial"/>
          <w:sz w:val="24"/>
          <w:szCs w:val="24"/>
        </w:rPr>
        <w:t xml:space="preserve">ского сельского поселения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А.В.Романова</w:t>
      </w:r>
    </w:p>
    <w:p w:rsidR="00F7760A" w:rsidRPr="00F7760A" w:rsidRDefault="00F7760A" w:rsidP="00F7760A">
      <w:pPr>
        <w:pStyle w:val="af5"/>
        <w:jc w:val="both"/>
        <w:rPr>
          <w:rFonts w:ascii="Arial" w:hAnsi="Arial" w:cs="Arial"/>
        </w:rPr>
      </w:pPr>
    </w:p>
    <w:p w:rsidR="00F7760A" w:rsidRPr="00F7760A" w:rsidRDefault="00F7760A" w:rsidP="00F7760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83F6F" w:rsidRPr="00F7760A" w:rsidRDefault="00483F6F" w:rsidP="00483F6F">
      <w:pPr>
        <w:jc w:val="both"/>
        <w:rPr>
          <w:rFonts w:ascii="Arial" w:hAnsi="Arial" w:cs="Arial"/>
          <w:sz w:val="24"/>
          <w:szCs w:val="24"/>
        </w:rPr>
      </w:pPr>
    </w:p>
    <w:sectPr w:rsidR="00483F6F" w:rsidRPr="00F7760A" w:rsidSect="006B143F">
      <w:headerReference w:type="even" r:id="rId9"/>
      <w:headerReference w:type="default" r:id="rId10"/>
      <w:pgSz w:w="11906" w:h="16838" w:code="9"/>
      <w:pgMar w:top="1134" w:right="567" w:bottom="1134" w:left="1134" w:header="35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0B5" w:rsidRDefault="003170B5">
      <w:r>
        <w:separator/>
      </w:r>
    </w:p>
  </w:endnote>
  <w:endnote w:type="continuationSeparator" w:id="1">
    <w:p w:rsidR="003170B5" w:rsidRDefault="00317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0B5" w:rsidRDefault="003170B5">
      <w:r>
        <w:separator/>
      </w:r>
    </w:p>
  </w:footnote>
  <w:footnote w:type="continuationSeparator" w:id="1">
    <w:p w:rsidR="003170B5" w:rsidRDefault="00317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19" w:rsidRDefault="00CC3891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14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1419">
      <w:rPr>
        <w:rStyle w:val="a5"/>
        <w:noProof/>
      </w:rPr>
      <w:t>8</w:t>
    </w:r>
    <w:r>
      <w:rPr>
        <w:rStyle w:val="a5"/>
      </w:rPr>
      <w:fldChar w:fldCharType="end"/>
    </w:r>
  </w:p>
  <w:p w:rsidR="00091419" w:rsidRDefault="000914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19" w:rsidRDefault="00CC3891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14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1C4C">
      <w:rPr>
        <w:rStyle w:val="a5"/>
        <w:noProof/>
      </w:rPr>
      <w:t>2</w:t>
    </w:r>
    <w:r>
      <w:rPr>
        <w:rStyle w:val="a5"/>
      </w:rPr>
      <w:fldChar w:fldCharType="end"/>
    </w:r>
  </w:p>
  <w:p w:rsidR="00091419" w:rsidRDefault="000914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8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0"/>
  </w:num>
  <w:num w:numId="2">
    <w:abstractNumId w:val="38"/>
  </w:num>
  <w:num w:numId="3">
    <w:abstractNumId w:val="3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3"/>
  </w:num>
  <w:num w:numId="11">
    <w:abstractNumId w:val="31"/>
  </w:num>
  <w:num w:numId="12">
    <w:abstractNumId w:val="16"/>
  </w:num>
  <w:num w:numId="13">
    <w:abstractNumId w:val="5"/>
  </w:num>
  <w:num w:numId="14">
    <w:abstractNumId w:val="37"/>
  </w:num>
  <w:num w:numId="15">
    <w:abstractNumId w:val="37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5"/>
  </w:num>
  <w:num w:numId="17">
    <w:abstractNumId w:val="35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2"/>
  </w:num>
  <w:num w:numId="20">
    <w:abstractNumId w:val="27"/>
  </w:num>
  <w:num w:numId="21">
    <w:abstractNumId w:val="28"/>
  </w:num>
  <w:num w:numId="22">
    <w:abstractNumId w:val="6"/>
  </w:num>
  <w:num w:numId="23">
    <w:abstractNumId w:val="18"/>
  </w:num>
  <w:num w:numId="24">
    <w:abstractNumId w:val="33"/>
  </w:num>
  <w:num w:numId="25">
    <w:abstractNumId w:val="36"/>
  </w:num>
  <w:num w:numId="26">
    <w:abstractNumId w:val="15"/>
  </w:num>
  <w:num w:numId="27">
    <w:abstractNumId w:val="11"/>
  </w:num>
  <w:num w:numId="28">
    <w:abstractNumId w:val="29"/>
  </w:num>
  <w:num w:numId="29">
    <w:abstractNumId w:val="4"/>
  </w:num>
  <w:num w:numId="30">
    <w:abstractNumId w:val="19"/>
  </w:num>
  <w:num w:numId="31">
    <w:abstractNumId w:val="32"/>
  </w:num>
  <w:num w:numId="32">
    <w:abstractNumId w:val="17"/>
  </w:num>
  <w:num w:numId="33">
    <w:abstractNumId w:val="21"/>
  </w:num>
  <w:num w:numId="34">
    <w:abstractNumId w:val="34"/>
  </w:num>
  <w:num w:numId="35">
    <w:abstractNumId w:val="0"/>
  </w:num>
  <w:num w:numId="36">
    <w:abstractNumId w:val="9"/>
  </w:num>
  <w:num w:numId="37">
    <w:abstractNumId w:val="14"/>
  </w:num>
  <w:num w:numId="38">
    <w:abstractNumId w:val="10"/>
  </w:num>
  <w:num w:numId="39">
    <w:abstractNumId w:val="2"/>
  </w:num>
  <w:num w:numId="40">
    <w:abstractNumId w:val="25"/>
  </w:num>
  <w:num w:numId="41">
    <w:abstractNumId w:val="8"/>
  </w:num>
  <w:num w:numId="42">
    <w:abstractNumId w:val="20"/>
  </w:num>
  <w:num w:numId="43">
    <w:abstractNumId w:val="3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A6F"/>
    <w:rsid w:val="00000E6F"/>
    <w:rsid w:val="00000F41"/>
    <w:rsid w:val="000015C0"/>
    <w:rsid w:val="000021E0"/>
    <w:rsid w:val="000021F1"/>
    <w:rsid w:val="000028C8"/>
    <w:rsid w:val="000032A5"/>
    <w:rsid w:val="00003354"/>
    <w:rsid w:val="00004EC8"/>
    <w:rsid w:val="000077DC"/>
    <w:rsid w:val="00012B0F"/>
    <w:rsid w:val="0001337F"/>
    <w:rsid w:val="000137E8"/>
    <w:rsid w:val="00013BF7"/>
    <w:rsid w:val="00017CDD"/>
    <w:rsid w:val="000218C7"/>
    <w:rsid w:val="00024D96"/>
    <w:rsid w:val="0002654F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6D7"/>
    <w:rsid w:val="00042C24"/>
    <w:rsid w:val="000438B6"/>
    <w:rsid w:val="000446BC"/>
    <w:rsid w:val="00052113"/>
    <w:rsid w:val="00055E82"/>
    <w:rsid w:val="00056E8C"/>
    <w:rsid w:val="00056EF2"/>
    <w:rsid w:val="00057375"/>
    <w:rsid w:val="00062FA3"/>
    <w:rsid w:val="000652DF"/>
    <w:rsid w:val="00066CA6"/>
    <w:rsid w:val="0007216D"/>
    <w:rsid w:val="000741CC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1419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50D0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C7D97"/>
    <w:rsid w:val="000D03B2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42BA"/>
    <w:rsid w:val="000F71C8"/>
    <w:rsid w:val="000F790D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4B15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E48"/>
    <w:rsid w:val="00155142"/>
    <w:rsid w:val="001603C3"/>
    <w:rsid w:val="00162268"/>
    <w:rsid w:val="00164B19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3A6"/>
    <w:rsid w:val="001A3A50"/>
    <w:rsid w:val="001A3A83"/>
    <w:rsid w:val="001A40B7"/>
    <w:rsid w:val="001B0603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1E86"/>
    <w:rsid w:val="001D587C"/>
    <w:rsid w:val="001D6711"/>
    <w:rsid w:val="001D78C1"/>
    <w:rsid w:val="001D7CC0"/>
    <w:rsid w:val="001E0369"/>
    <w:rsid w:val="001E0937"/>
    <w:rsid w:val="001E3162"/>
    <w:rsid w:val="001E361F"/>
    <w:rsid w:val="001E3F32"/>
    <w:rsid w:val="001E4BDB"/>
    <w:rsid w:val="001F0C4E"/>
    <w:rsid w:val="001F115A"/>
    <w:rsid w:val="001F15C4"/>
    <w:rsid w:val="001F17F2"/>
    <w:rsid w:val="001F19BB"/>
    <w:rsid w:val="001F682C"/>
    <w:rsid w:val="001F7372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D05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3627"/>
    <w:rsid w:val="002339EA"/>
    <w:rsid w:val="00234128"/>
    <w:rsid w:val="00235977"/>
    <w:rsid w:val="00240C20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6667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1C4C"/>
    <w:rsid w:val="002A2D5F"/>
    <w:rsid w:val="002A2DC5"/>
    <w:rsid w:val="002A3577"/>
    <w:rsid w:val="002A362E"/>
    <w:rsid w:val="002A4F1B"/>
    <w:rsid w:val="002A5FC7"/>
    <w:rsid w:val="002A636A"/>
    <w:rsid w:val="002A756C"/>
    <w:rsid w:val="002A79CC"/>
    <w:rsid w:val="002B1975"/>
    <w:rsid w:val="002B23B6"/>
    <w:rsid w:val="002B3CB5"/>
    <w:rsid w:val="002B546F"/>
    <w:rsid w:val="002B5CAF"/>
    <w:rsid w:val="002B6458"/>
    <w:rsid w:val="002B677B"/>
    <w:rsid w:val="002B6929"/>
    <w:rsid w:val="002C10E0"/>
    <w:rsid w:val="002C44BC"/>
    <w:rsid w:val="002C53E1"/>
    <w:rsid w:val="002C6990"/>
    <w:rsid w:val="002D0BFC"/>
    <w:rsid w:val="002D0C27"/>
    <w:rsid w:val="002D2A9E"/>
    <w:rsid w:val="002D30BE"/>
    <w:rsid w:val="002D3DB7"/>
    <w:rsid w:val="002D576B"/>
    <w:rsid w:val="002D59A1"/>
    <w:rsid w:val="002D6C06"/>
    <w:rsid w:val="002D7970"/>
    <w:rsid w:val="002D7F1E"/>
    <w:rsid w:val="002E08BA"/>
    <w:rsid w:val="002E25B9"/>
    <w:rsid w:val="002E479C"/>
    <w:rsid w:val="002E4F31"/>
    <w:rsid w:val="002E56DF"/>
    <w:rsid w:val="002E7218"/>
    <w:rsid w:val="002F0D65"/>
    <w:rsid w:val="002F3B92"/>
    <w:rsid w:val="0030228C"/>
    <w:rsid w:val="00303919"/>
    <w:rsid w:val="00303AFB"/>
    <w:rsid w:val="00305CB3"/>
    <w:rsid w:val="003068C4"/>
    <w:rsid w:val="00311BCF"/>
    <w:rsid w:val="003122E4"/>
    <w:rsid w:val="00312771"/>
    <w:rsid w:val="00312FD7"/>
    <w:rsid w:val="00313846"/>
    <w:rsid w:val="00313B3D"/>
    <w:rsid w:val="00316606"/>
    <w:rsid w:val="003170B5"/>
    <w:rsid w:val="00322BCE"/>
    <w:rsid w:val="0032338E"/>
    <w:rsid w:val="00324B43"/>
    <w:rsid w:val="00325647"/>
    <w:rsid w:val="00326A3C"/>
    <w:rsid w:val="00327BC8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CE8"/>
    <w:rsid w:val="00343D1C"/>
    <w:rsid w:val="00344683"/>
    <w:rsid w:val="003466E8"/>
    <w:rsid w:val="00346898"/>
    <w:rsid w:val="00347134"/>
    <w:rsid w:val="0034775D"/>
    <w:rsid w:val="00347CE0"/>
    <w:rsid w:val="00347D10"/>
    <w:rsid w:val="003509E0"/>
    <w:rsid w:val="00351567"/>
    <w:rsid w:val="003521D6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70AD6"/>
    <w:rsid w:val="00371258"/>
    <w:rsid w:val="0037274A"/>
    <w:rsid w:val="00372E7E"/>
    <w:rsid w:val="00373D4B"/>
    <w:rsid w:val="00376256"/>
    <w:rsid w:val="00376920"/>
    <w:rsid w:val="0037756C"/>
    <w:rsid w:val="00377F21"/>
    <w:rsid w:val="003824CF"/>
    <w:rsid w:val="003839A3"/>
    <w:rsid w:val="003850F1"/>
    <w:rsid w:val="00385DE6"/>
    <w:rsid w:val="00392F8F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1368"/>
    <w:rsid w:val="003C3937"/>
    <w:rsid w:val="003C44DC"/>
    <w:rsid w:val="003C6E91"/>
    <w:rsid w:val="003C735F"/>
    <w:rsid w:val="003C7D67"/>
    <w:rsid w:val="003D0AD8"/>
    <w:rsid w:val="003D2038"/>
    <w:rsid w:val="003D2176"/>
    <w:rsid w:val="003D247A"/>
    <w:rsid w:val="003D24A1"/>
    <w:rsid w:val="003D26EF"/>
    <w:rsid w:val="003D2AA4"/>
    <w:rsid w:val="003D2BB8"/>
    <w:rsid w:val="003D3063"/>
    <w:rsid w:val="003D4F52"/>
    <w:rsid w:val="003E1387"/>
    <w:rsid w:val="003E18AB"/>
    <w:rsid w:val="003E38D7"/>
    <w:rsid w:val="003E5247"/>
    <w:rsid w:val="003E6A53"/>
    <w:rsid w:val="003F13CF"/>
    <w:rsid w:val="003F1500"/>
    <w:rsid w:val="003F23B7"/>
    <w:rsid w:val="003F3348"/>
    <w:rsid w:val="003F69C9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2647"/>
    <w:rsid w:val="00423849"/>
    <w:rsid w:val="00423C18"/>
    <w:rsid w:val="00431510"/>
    <w:rsid w:val="00431B03"/>
    <w:rsid w:val="0043263E"/>
    <w:rsid w:val="00434BCC"/>
    <w:rsid w:val="00435377"/>
    <w:rsid w:val="00435F65"/>
    <w:rsid w:val="004378ED"/>
    <w:rsid w:val="00440744"/>
    <w:rsid w:val="0044329A"/>
    <w:rsid w:val="00443D5C"/>
    <w:rsid w:val="004440D2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2B57"/>
    <w:rsid w:val="004640F5"/>
    <w:rsid w:val="0046418A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31A"/>
    <w:rsid w:val="00480424"/>
    <w:rsid w:val="00480745"/>
    <w:rsid w:val="00481C43"/>
    <w:rsid w:val="00483405"/>
    <w:rsid w:val="00483988"/>
    <w:rsid w:val="00483F6F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90B"/>
    <w:rsid w:val="004A5D7E"/>
    <w:rsid w:val="004A6B48"/>
    <w:rsid w:val="004A7401"/>
    <w:rsid w:val="004B13BB"/>
    <w:rsid w:val="004B296A"/>
    <w:rsid w:val="004B3237"/>
    <w:rsid w:val="004B3EC4"/>
    <w:rsid w:val="004B5C53"/>
    <w:rsid w:val="004B7D8D"/>
    <w:rsid w:val="004C01F5"/>
    <w:rsid w:val="004C1650"/>
    <w:rsid w:val="004C1B25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478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4F71BE"/>
    <w:rsid w:val="00500ED3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6CB4"/>
    <w:rsid w:val="00537106"/>
    <w:rsid w:val="005408AE"/>
    <w:rsid w:val="00541268"/>
    <w:rsid w:val="00541503"/>
    <w:rsid w:val="005421ED"/>
    <w:rsid w:val="0054222D"/>
    <w:rsid w:val="0054319E"/>
    <w:rsid w:val="005451F6"/>
    <w:rsid w:val="00545433"/>
    <w:rsid w:val="00547085"/>
    <w:rsid w:val="005472A0"/>
    <w:rsid w:val="00551C60"/>
    <w:rsid w:val="005530AF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2A4B"/>
    <w:rsid w:val="00573B1C"/>
    <w:rsid w:val="005759D2"/>
    <w:rsid w:val="005764D8"/>
    <w:rsid w:val="00577B22"/>
    <w:rsid w:val="00577DBB"/>
    <w:rsid w:val="00581467"/>
    <w:rsid w:val="0058216A"/>
    <w:rsid w:val="0058271E"/>
    <w:rsid w:val="00583555"/>
    <w:rsid w:val="005836B3"/>
    <w:rsid w:val="005838D1"/>
    <w:rsid w:val="0058406F"/>
    <w:rsid w:val="0058447D"/>
    <w:rsid w:val="00592696"/>
    <w:rsid w:val="005929FC"/>
    <w:rsid w:val="00592D77"/>
    <w:rsid w:val="00594BBF"/>
    <w:rsid w:val="00596C15"/>
    <w:rsid w:val="005A05B7"/>
    <w:rsid w:val="005A1880"/>
    <w:rsid w:val="005A42B5"/>
    <w:rsid w:val="005A63D9"/>
    <w:rsid w:val="005A71FF"/>
    <w:rsid w:val="005A7910"/>
    <w:rsid w:val="005B4255"/>
    <w:rsid w:val="005B4389"/>
    <w:rsid w:val="005B7DBB"/>
    <w:rsid w:val="005B7F29"/>
    <w:rsid w:val="005C2487"/>
    <w:rsid w:val="005C4E80"/>
    <w:rsid w:val="005C539D"/>
    <w:rsid w:val="005C6C76"/>
    <w:rsid w:val="005D012A"/>
    <w:rsid w:val="005D1AE6"/>
    <w:rsid w:val="005D1EE2"/>
    <w:rsid w:val="005D5537"/>
    <w:rsid w:val="005D5CA2"/>
    <w:rsid w:val="005D6AFB"/>
    <w:rsid w:val="005E2A06"/>
    <w:rsid w:val="005E35FF"/>
    <w:rsid w:val="005E4216"/>
    <w:rsid w:val="005E45A2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5E3F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5F1D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2EB"/>
    <w:rsid w:val="006A53C5"/>
    <w:rsid w:val="006A53C6"/>
    <w:rsid w:val="006A78A7"/>
    <w:rsid w:val="006B143F"/>
    <w:rsid w:val="006B2BF7"/>
    <w:rsid w:val="006B3618"/>
    <w:rsid w:val="006B39D6"/>
    <w:rsid w:val="006B4085"/>
    <w:rsid w:val="006C04AD"/>
    <w:rsid w:val="006C0576"/>
    <w:rsid w:val="006C1A5B"/>
    <w:rsid w:val="006C1DD1"/>
    <w:rsid w:val="006C2AF4"/>
    <w:rsid w:val="006C3008"/>
    <w:rsid w:val="006D0A5C"/>
    <w:rsid w:val="006D1AC5"/>
    <w:rsid w:val="006D203D"/>
    <w:rsid w:val="006D22B3"/>
    <w:rsid w:val="006D44C1"/>
    <w:rsid w:val="006D4B47"/>
    <w:rsid w:val="006D4EB2"/>
    <w:rsid w:val="006D5808"/>
    <w:rsid w:val="006D5CEF"/>
    <w:rsid w:val="006D6243"/>
    <w:rsid w:val="006E0F52"/>
    <w:rsid w:val="006E144F"/>
    <w:rsid w:val="006E1792"/>
    <w:rsid w:val="006E1887"/>
    <w:rsid w:val="006E39CC"/>
    <w:rsid w:val="006E4457"/>
    <w:rsid w:val="006E7B65"/>
    <w:rsid w:val="006F0101"/>
    <w:rsid w:val="006F0F4B"/>
    <w:rsid w:val="006F1AC4"/>
    <w:rsid w:val="006F203D"/>
    <w:rsid w:val="006F3953"/>
    <w:rsid w:val="006F5AC3"/>
    <w:rsid w:val="006F77F8"/>
    <w:rsid w:val="00700642"/>
    <w:rsid w:val="00700676"/>
    <w:rsid w:val="00702740"/>
    <w:rsid w:val="007030B2"/>
    <w:rsid w:val="00704676"/>
    <w:rsid w:val="00705A3C"/>
    <w:rsid w:val="007074C4"/>
    <w:rsid w:val="00710211"/>
    <w:rsid w:val="00713EF1"/>
    <w:rsid w:val="0071432C"/>
    <w:rsid w:val="00715496"/>
    <w:rsid w:val="00715561"/>
    <w:rsid w:val="007157D7"/>
    <w:rsid w:val="00720482"/>
    <w:rsid w:val="0072209C"/>
    <w:rsid w:val="00722CAB"/>
    <w:rsid w:val="00723881"/>
    <w:rsid w:val="00725022"/>
    <w:rsid w:val="00727558"/>
    <w:rsid w:val="00727F21"/>
    <w:rsid w:val="00731B12"/>
    <w:rsid w:val="00733FC1"/>
    <w:rsid w:val="00735F57"/>
    <w:rsid w:val="007403C2"/>
    <w:rsid w:val="00740825"/>
    <w:rsid w:val="0074278A"/>
    <w:rsid w:val="00742EF9"/>
    <w:rsid w:val="007435F5"/>
    <w:rsid w:val="007454D6"/>
    <w:rsid w:val="00750890"/>
    <w:rsid w:val="00750EB1"/>
    <w:rsid w:val="007526CC"/>
    <w:rsid w:val="00752870"/>
    <w:rsid w:val="007528E8"/>
    <w:rsid w:val="00754302"/>
    <w:rsid w:val="007543A2"/>
    <w:rsid w:val="007553D2"/>
    <w:rsid w:val="007563F3"/>
    <w:rsid w:val="00760FC4"/>
    <w:rsid w:val="00762033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343C"/>
    <w:rsid w:val="007735CF"/>
    <w:rsid w:val="0077692F"/>
    <w:rsid w:val="00777777"/>
    <w:rsid w:val="00782626"/>
    <w:rsid w:val="007845C5"/>
    <w:rsid w:val="0079067F"/>
    <w:rsid w:val="007945CE"/>
    <w:rsid w:val="0079536C"/>
    <w:rsid w:val="007963E9"/>
    <w:rsid w:val="007974B6"/>
    <w:rsid w:val="007A1358"/>
    <w:rsid w:val="007A256B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42B3"/>
    <w:rsid w:val="007C4C3B"/>
    <w:rsid w:val="007C5165"/>
    <w:rsid w:val="007C6704"/>
    <w:rsid w:val="007D0A06"/>
    <w:rsid w:val="007D131C"/>
    <w:rsid w:val="007D1D86"/>
    <w:rsid w:val="007D34D7"/>
    <w:rsid w:val="007D4AC0"/>
    <w:rsid w:val="007D4B2A"/>
    <w:rsid w:val="007D6A33"/>
    <w:rsid w:val="007D7172"/>
    <w:rsid w:val="007E029F"/>
    <w:rsid w:val="007E1F82"/>
    <w:rsid w:val="007E230C"/>
    <w:rsid w:val="007E2A01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4733C"/>
    <w:rsid w:val="0085183E"/>
    <w:rsid w:val="0085249A"/>
    <w:rsid w:val="00853311"/>
    <w:rsid w:val="0085436B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4A"/>
    <w:rsid w:val="008778DF"/>
    <w:rsid w:val="00883C76"/>
    <w:rsid w:val="008843C8"/>
    <w:rsid w:val="0088495C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8B7"/>
    <w:rsid w:val="008B3E62"/>
    <w:rsid w:val="008C3A82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3B8E"/>
    <w:rsid w:val="008F44ED"/>
    <w:rsid w:val="008F5470"/>
    <w:rsid w:val="008F6DD6"/>
    <w:rsid w:val="009001BA"/>
    <w:rsid w:val="00900A31"/>
    <w:rsid w:val="00902AD3"/>
    <w:rsid w:val="00903A73"/>
    <w:rsid w:val="0090648D"/>
    <w:rsid w:val="009122C8"/>
    <w:rsid w:val="00913958"/>
    <w:rsid w:val="00913AEF"/>
    <w:rsid w:val="00915346"/>
    <w:rsid w:val="00915C08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2DD2"/>
    <w:rsid w:val="00935169"/>
    <w:rsid w:val="009356CB"/>
    <w:rsid w:val="009374A9"/>
    <w:rsid w:val="00937FA5"/>
    <w:rsid w:val="00941977"/>
    <w:rsid w:val="00942379"/>
    <w:rsid w:val="0094239B"/>
    <w:rsid w:val="009454AD"/>
    <w:rsid w:val="00945DA2"/>
    <w:rsid w:val="00947E6D"/>
    <w:rsid w:val="0095043A"/>
    <w:rsid w:val="0095143D"/>
    <w:rsid w:val="00953C18"/>
    <w:rsid w:val="009571E9"/>
    <w:rsid w:val="0096085E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0BB"/>
    <w:rsid w:val="00994613"/>
    <w:rsid w:val="00995304"/>
    <w:rsid w:val="00996C0E"/>
    <w:rsid w:val="009A0C6C"/>
    <w:rsid w:val="009A3C04"/>
    <w:rsid w:val="009A3C92"/>
    <w:rsid w:val="009A5518"/>
    <w:rsid w:val="009A7185"/>
    <w:rsid w:val="009A7B6E"/>
    <w:rsid w:val="009B1A7B"/>
    <w:rsid w:val="009B2872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6588"/>
    <w:rsid w:val="009D6ECE"/>
    <w:rsid w:val="009E07DE"/>
    <w:rsid w:val="009E1357"/>
    <w:rsid w:val="009E3F59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F81"/>
    <w:rsid w:val="00A07470"/>
    <w:rsid w:val="00A102ED"/>
    <w:rsid w:val="00A1221C"/>
    <w:rsid w:val="00A176B1"/>
    <w:rsid w:val="00A21A53"/>
    <w:rsid w:val="00A2428E"/>
    <w:rsid w:val="00A25E8F"/>
    <w:rsid w:val="00A32568"/>
    <w:rsid w:val="00A33E42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7C36"/>
    <w:rsid w:val="00A51563"/>
    <w:rsid w:val="00A51B56"/>
    <w:rsid w:val="00A51BFB"/>
    <w:rsid w:val="00A526AD"/>
    <w:rsid w:val="00A529DF"/>
    <w:rsid w:val="00A5471C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5E6"/>
    <w:rsid w:val="00A938D8"/>
    <w:rsid w:val="00A946B1"/>
    <w:rsid w:val="00A97CFF"/>
    <w:rsid w:val="00AA012A"/>
    <w:rsid w:val="00AA3250"/>
    <w:rsid w:val="00AA42E4"/>
    <w:rsid w:val="00AA70CC"/>
    <w:rsid w:val="00AA7644"/>
    <w:rsid w:val="00AB0FB1"/>
    <w:rsid w:val="00AB2391"/>
    <w:rsid w:val="00AB36C3"/>
    <w:rsid w:val="00AB42A1"/>
    <w:rsid w:val="00AC0AF9"/>
    <w:rsid w:val="00AC0ECF"/>
    <w:rsid w:val="00AC13C1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4B39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181"/>
    <w:rsid w:val="00AF080E"/>
    <w:rsid w:val="00AF0F21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5838"/>
    <w:rsid w:val="00B06617"/>
    <w:rsid w:val="00B075C2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1F8A"/>
    <w:rsid w:val="00B32648"/>
    <w:rsid w:val="00B33A3D"/>
    <w:rsid w:val="00B35D1B"/>
    <w:rsid w:val="00B41107"/>
    <w:rsid w:val="00B41D66"/>
    <w:rsid w:val="00B43265"/>
    <w:rsid w:val="00B4403A"/>
    <w:rsid w:val="00B44E79"/>
    <w:rsid w:val="00B45E24"/>
    <w:rsid w:val="00B47E8B"/>
    <w:rsid w:val="00B53B3C"/>
    <w:rsid w:val="00B545CF"/>
    <w:rsid w:val="00B561EA"/>
    <w:rsid w:val="00B5723F"/>
    <w:rsid w:val="00B62C65"/>
    <w:rsid w:val="00B6311D"/>
    <w:rsid w:val="00B63E9A"/>
    <w:rsid w:val="00B64473"/>
    <w:rsid w:val="00B7029E"/>
    <w:rsid w:val="00B702FA"/>
    <w:rsid w:val="00B703FA"/>
    <w:rsid w:val="00B70A12"/>
    <w:rsid w:val="00B7123C"/>
    <w:rsid w:val="00B73F84"/>
    <w:rsid w:val="00B75382"/>
    <w:rsid w:val="00B76662"/>
    <w:rsid w:val="00B81B86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6D93"/>
    <w:rsid w:val="00B971D1"/>
    <w:rsid w:val="00BA02EE"/>
    <w:rsid w:val="00BA04E1"/>
    <w:rsid w:val="00BA0D95"/>
    <w:rsid w:val="00BA1DB4"/>
    <w:rsid w:val="00BA35B7"/>
    <w:rsid w:val="00BB26CC"/>
    <w:rsid w:val="00BB52E9"/>
    <w:rsid w:val="00BB5A4F"/>
    <w:rsid w:val="00BB5F98"/>
    <w:rsid w:val="00BB6C50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821"/>
    <w:rsid w:val="00BE1D73"/>
    <w:rsid w:val="00BE3697"/>
    <w:rsid w:val="00BE472E"/>
    <w:rsid w:val="00BE5657"/>
    <w:rsid w:val="00BE5749"/>
    <w:rsid w:val="00BE5828"/>
    <w:rsid w:val="00BE7E84"/>
    <w:rsid w:val="00BF23FC"/>
    <w:rsid w:val="00BF2770"/>
    <w:rsid w:val="00BF3352"/>
    <w:rsid w:val="00BF5238"/>
    <w:rsid w:val="00BF65CD"/>
    <w:rsid w:val="00BF7687"/>
    <w:rsid w:val="00C02319"/>
    <w:rsid w:val="00C0347C"/>
    <w:rsid w:val="00C03595"/>
    <w:rsid w:val="00C03850"/>
    <w:rsid w:val="00C03C07"/>
    <w:rsid w:val="00C042CA"/>
    <w:rsid w:val="00C04882"/>
    <w:rsid w:val="00C12731"/>
    <w:rsid w:val="00C138C8"/>
    <w:rsid w:val="00C158FF"/>
    <w:rsid w:val="00C163DD"/>
    <w:rsid w:val="00C2225B"/>
    <w:rsid w:val="00C25029"/>
    <w:rsid w:val="00C25094"/>
    <w:rsid w:val="00C261D1"/>
    <w:rsid w:val="00C26994"/>
    <w:rsid w:val="00C33563"/>
    <w:rsid w:val="00C33DB6"/>
    <w:rsid w:val="00C34ABD"/>
    <w:rsid w:val="00C36F91"/>
    <w:rsid w:val="00C4024C"/>
    <w:rsid w:val="00C4338A"/>
    <w:rsid w:val="00C4361F"/>
    <w:rsid w:val="00C43764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0B99"/>
    <w:rsid w:val="00C83852"/>
    <w:rsid w:val="00C84F4A"/>
    <w:rsid w:val="00C8539B"/>
    <w:rsid w:val="00C85ADD"/>
    <w:rsid w:val="00C86103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3891"/>
    <w:rsid w:val="00CC7114"/>
    <w:rsid w:val="00CC7894"/>
    <w:rsid w:val="00CD062A"/>
    <w:rsid w:val="00CD3921"/>
    <w:rsid w:val="00CD6A0E"/>
    <w:rsid w:val="00CE1132"/>
    <w:rsid w:val="00CE2055"/>
    <w:rsid w:val="00CE30A9"/>
    <w:rsid w:val="00CE5C32"/>
    <w:rsid w:val="00CF0948"/>
    <w:rsid w:val="00CF1E3B"/>
    <w:rsid w:val="00CF56D1"/>
    <w:rsid w:val="00CF6FC4"/>
    <w:rsid w:val="00D01AD1"/>
    <w:rsid w:val="00D02950"/>
    <w:rsid w:val="00D04C58"/>
    <w:rsid w:val="00D104A6"/>
    <w:rsid w:val="00D10DAF"/>
    <w:rsid w:val="00D1199A"/>
    <w:rsid w:val="00D12F06"/>
    <w:rsid w:val="00D13570"/>
    <w:rsid w:val="00D1527C"/>
    <w:rsid w:val="00D15E18"/>
    <w:rsid w:val="00D164AD"/>
    <w:rsid w:val="00D16DFF"/>
    <w:rsid w:val="00D20BA8"/>
    <w:rsid w:val="00D242B5"/>
    <w:rsid w:val="00D243F1"/>
    <w:rsid w:val="00D3097B"/>
    <w:rsid w:val="00D32B40"/>
    <w:rsid w:val="00D34837"/>
    <w:rsid w:val="00D34CC0"/>
    <w:rsid w:val="00D42BA1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13C7"/>
    <w:rsid w:val="00D62456"/>
    <w:rsid w:val="00D638EA"/>
    <w:rsid w:val="00D63F98"/>
    <w:rsid w:val="00D6704B"/>
    <w:rsid w:val="00D70848"/>
    <w:rsid w:val="00D70DDD"/>
    <w:rsid w:val="00D72589"/>
    <w:rsid w:val="00D725E7"/>
    <w:rsid w:val="00D75038"/>
    <w:rsid w:val="00D7503B"/>
    <w:rsid w:val="00D7639D"/>
    <w:rsid w:val="00D76586"/>
    <w:rsid w:val="00D84117"/>
    <w:rsid w:val="00D847CE"/>
    <w:rsid w:val="00D859E6"/>
    <w:rsid w:val="00D87C59"/>
    <w:rsid w:val="00D900C7"/>
    <w:rsid w:val="00D90E3C"/>
    <w:rsid w:val="00D921B1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340"/>
    <w:rsid w:val="00DB11DC"/>
    <w:rsid w:val="00DB1D2E"/>
    <w:rsid w:val="00DB3453"/>
    <w:rsid w:val="00DB6360"/>
    <w:rsid w:val="00DB6A85"/>
    <w:rsid w:val="00DB7911"/>
    <w:rsid w:val="00DB7FC9"/>
    <w:rsid w:val="00DC2069"/>
    <w:rsid w:val="00DC27F3"/>
    <w:rsid w:val="00DC28A0"/>
    <w:rsid w:val="00DC2A6F"/>
    <w:rsid w:val="00DC33CB"/>
    <w:rsid w:val="00DC56B8"/>
    <w:rsid w:val="00DC63B3"/>
    <w:rsid w:val="00DC66E7"/>
    <w:rsid w:val="00DD1A69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DAE"/>
    <w:rsid w:val="00DE769E"/>
    <w:rsid w:val="00DF1F07"/>
    <w:rsid w:val="00DF2720"/>
    <w:rsid w:val="00DF2E4E"/>
    <w:rsid w:val="00DF2EF4"/>
    <w:rsid w:val="00DF3BA5"/>
    <w:rsid w:val="00DF420E"/>
    <w:rsid w:val="00DF46CC"/>
    <w:rsid w:val="00E00B91"/>
    <w:rsid w:val="00E03367"/>
    <w:rsid w:val="00E0418D"/>
    <w:rsid w:val="00E067F8"/>
    <w:rsid w:val="00E120BB"/>
    <w:rsid w:val="00E13DCA"/>
    <w:rsid w:val="00E15128"/>
    <w:rsid w:val="00E158B6"/>
    <w:rsid w:val="00E16417"/>
    <w:rsid w:val="00E177A9"/>
    <w:rsid w:val="00E200DE"/>
    <w:rsid w:val="00E218BC"/>
    <w:rsid w:val="00E21FE6"/>
    <w:rsid w:val="00E22FE4"/>
    <w:rsid w:val="00E233C0"/>
    <w:rsid w:val="00E23CF5"/>
    <w:rsid w:val="00E2440F"/>
    <w:rsid w:val="00E24F22"/>
    <w:rsid w:val="00E2502A"/>
    <w:rsid w:val="00E31114"/>
    <w:rsid w:val="00E31ABB"/>
    <w:rsid w:val="00E32F1C"/>
    <w:rsid w:val="00E3363C"/>
    <w:rsid w:val="00E34C2D"/>
    <w:rsid w:val="00E3596C"/>
    <w:rsid w:val="00E37F09"/>
    <w:rsid w:val="00E411E9"/>
    <w:rsid w:val="00E42CE6"/>
    <w:rsid w:val="00E42EC5"/>
    <w:rsid w:val="00E432FE"/>
    <w:rsid w:val="00E4617E"/>
    <w:rsid w:val="00E4764C"/>
    <w:rsid w:val="00E50A13"/>
    <w:rsid w:val="00E51D37"/>
    <w:rsid w:val="00E521B6"/>
    <w:rsid w:val="00E5310A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4BF0"/>
    <w:rsid w:val="00E81176"/>
    <w:rsid w:val="00E84818"/>
    <w:rsid w:val="00E84BCA"/>
    <w:rsid w:val="00E87462"/>
    <w:rsid w:val="00E92582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561F"/>
    <w:rsid w:val="00EA68D9"/>
    <w:rsid w:val="00EA69C6"/>
    <w:rsid w:val="00EB11DB"/>
    <w:rsid w:val="00EB21C2"/>
    <w:rsid w:val="00EB7494"/>
    <w:rsid w:val="00EC1E42"/>
    <w:rsid w:val="00EC44E1"/>
    <w:rsid w:val="00EC4D52"/>
    <w:rsid w:val="00EC4EC6"/>
    <w:rsid w:val="00EC5AEA"/>
    <w:rsid w:val="00EC6243"/>
    <w:rsid w:val="00EC6BBB"/>
    <w:rsid w:val="00EC7E38"/>
    <w:rsid w:val="00ED207F"/>
    <w:rsid w:val="00ED6347"/>
    <w:rsid w:val="00EE26C4"/>
    <w:rsid w:val="00EE274D"/>
    <w:rsid w:val="00EE3925"/>
    <w:rsid w:val="00EE4462"/>
    <w:rsid w:val="00EE46E5"/>
    <w:rsid w:val="00EE5674"/>
    <w:rsid w:val="00EE5A34"/>
    <w:rsid w:val="00EE6384"/>
    <w:rsid w:val="00EE7AF0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403"/>
    <w:rsid w:val="00F16892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34751"/>
    <w:rsid w:val="00F36262"/>
    <w:rsid w:val="00F400D4"/>
    <w:rsid w:val="00F41CC4"/>
    <w:rsid w:val="00F44E85"/>
    <w:rsid w:val="00F46E1A"/>
    <w:rsid w:val="00F551B6"/>
    <w:rsid w:val="00F551DA"/>
    <w:rsid w:val="00F55716"/>
    <w:rsid w:val="00F57E2F"/>
    <w:rsid w:val="00F60919"/>
    <w:rsid w:val="00F61048"/>
    <w:rsid w:val="00F61AA4"/>
    <w:rsid w:val="00F61DB9"/>
    <w:rsid w:val="00F62B4E"/>
    <w:rsid w:val="00F63D39"/>
    <w:rsid w:val="00F6555C"/>
    <w:rsid w:val="00F65AE6"/>
    <w:rsid w:val="00F65BE9"/>
    <w:rsid w:val="00F662C9"/>
    <w:rsid w:val="00F66600"/>
    <w:rsid w:val="00F70800"/>
    <w:rsid w:val="00F718DC"/>
    <w:rsid w:val="00F7760A"/>
    <w:rsid w:val="00F77A98"/>
    <w:rsid w:val="00F87393"/>
    <w:rsid w:val="00F873AE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177D"/>
    <w:rsid w:val="00FB1C3C"/>
    <w:rsid w:val="00FB1E43"/>
    <w:rsid w:val="00FB2FC7"/>
    <w:rsid w:val="00FB3FA9"/>
    <w:rsid w:val="00FB629C"/>
    <w:rsid w:val="00FB72B9"/>
    <w:rsid w:val="00FC374D"/>
    <w:rsid w:val="00FC4E20"/>
    <w:rsid w:val="00FC555C"/>
    <w:rsid w:val="00FC5ECA"/>
    <w:rsid w:val="00FC6C02"/>
    <w:rsid w:val="00FC6F9E"/>
    <w:rsid w:val="00FC7174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F3D55"/>
    <w:rsid w:val="00FF521C"/>
    <w:rsid w:val="00FF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A31"/>
    <w:rPr>
      <w:snapToGrid w:val="0"/>
      <w:sz w:val="26"/>
    </w:rPr>
  </w:style>
  <w:style w:type="paragraph" w:styleId="3">
    <w:name w:val="heading 3"/>
    <w:basedOn w:val="a"/>
    <w:next w:val="a"/>
    <w:qFormat/>
    <w:rsid w:val="00900A31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900A31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0A31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900A31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900A31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900A31"/>
  </w:style>
  <w:style w:type="paragraph" w:styleId="a6">
    <w:name w:val="footnote text"/>
    <w:basedOn w:val="a"/>
    <w:semiHidden/>
    <w:rsid w:val="00900A31"/>
    <w:rPr>
      <w:sz w:val="20"/>
    </w:rPr>
  </w:style>
  <w:style w:type="character" w:styleId="a7">
    <w:name w:val="footnote reference"/>
    <w:semiHidden/>
    <w:rsid w:val="00900A31"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5B4389"/>
    <w:rPr>
      <w:color w:val="0000FF"/>
      <w:u w:val="single"/>
    </w:rPr>
  </w:style>
  <w:style w:type="paragraph" w:styleId="aa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b">
    <w:name w:val="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c">
    <w:name w:val="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d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e">
    <w:name w:val="Body Text"/>
    <w:basedOn w:val="a"/>
    <w:rsid w:val="00CC0BAE"/>
    <w:pPr>
      <w:spacing w:after="120"/>
    </w:pPr>
  </w:style>
  <w:style w:type="paragraph" w:customStyle="1" w:styleId="af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0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1">
    <w:name w:val="Знак Знак Знак Знак"/>
    <w:basedOn w:val="a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3">
    <w:name w:val="Table Grid"/>
    <w:basedOn w:val="a1"/>
    <w:rsid w:val="002A1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с отступом 3 Знак"/>
    <w:link w:val="31"/>
    <w:rsid w:val="00857E58"/>
    <w:rPr>
      <w:snapToGrid/>
      <w:sz w:val="16"/>
      <w:szCs w:val="16"/>
    </w:rPr>
  </w:style>
  <w:style w:type="paragraph" w:styleId="af4">
    <w:name w:val="footer"/>
    <w:basedOn w:val="a"/>
    <w:rsid w:val="007B743F"/>
    <w:pPr>
      <w:tabs>
        <w:tab w:val="center" w:pos="4677"/>
        <w:tab w:val="right" w:pos="9355"/>
      </w:tabs>
    </w:pPr>
  </w:style>
  <w:style w:type="paragraph" w:styleId="af5">
    <w:name w:val="No Spacing"/>
    <w:uiPriority w:val="1"/>
    <w:qFormat/>
    <w:rsid w:val="00F776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1006/96c60c11ee5b73882df84a7de3c4fb18f1a019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3982/01897d942d81d3a725b7b958882e711da5e3842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5344</CharactersWithSpaces>
  <SharedDoc>false</SharedDoc>
  <HLinks>
    <vt:vector size="12" baseType="variant"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1</cp:lastModifiedBy>
  <cp:revision>8</cp:revision>
  <cp:lastPrinted>2019-10-21T00:09:00Z</cp:lastPrinted>
  <dcterms:created xsi:type="dcterms:W3CDTF">2019-10-20T15:15:00Z</dcterms:created>
  <dcterms:modified xsi:type="dcterms:W3CDTF">2019-10-21T00:17:00Z</dcterms:modified>
</cp:coreProperties>
</file>